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005/2025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5.66929133858309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5.669291338583093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O RESULTADO DEFINITIVO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ao presente edital. 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  3º -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spacing w:line="240" w:lineRule="auto"/>
        <w:ind w:right="-56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20 de fevereiro de 2025.</w:t>
      </w:r>
    </w:p>
    <w:p w:rsidR="00000000" w:rsidDel="00000000" w:rsidP="00000000" w:rsidRDefault="00000000" w:rsidRPr="00000000" w14:paraId="0000000D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76.9230769230769" w:lineRule="auto"/>
        <w:ind w:left="240" w:right="2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vz3XzAoKRpruTe7rNr/V6ouVg==">CgMxLjA4AHIhMWRuamZZbHFHQTBWYXE4SjQtY21uZ0FsOGgwakF2UmVD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