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nº 002/2024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 RETIFICAR </w:t>
      </w:r>
      <w:r w:rsidDel="00000000" w:rsidR="00000000" w:rsidRPr="00000000">
        <w:rPr>
          <w:sz w:val="22"/>
          <w:szCs w:val="22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rtl w:val="0"/>
        </w:rPr>
        <w:t xml:space="preserve">subitem 5.7 do Edital de Abertura,</w:t>
      </w:r>
      <w:r w:rsidDel="00000000" w:rsidR="00000000" w:rsidRPr="00000000">
        <w:rPr>
          <w:sz w:val="22"/>
          <w:szCs w:val="22"/>
          <w:rtl w:val="0"/>
        </w:rPr>
        <w:t xml:space="preserve"> onde se lê: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5.7 Será eliminado do certame o/a candidato/a que não comparecer quando convocado pela Comissão de Heteroidentificação, que se recusar a participar da filmagem ou não responder às perguntas, que forem feitas pela comissão de heteroidentificação.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Leia-se: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5.7 O/a candidato/a que não comparecer quando convocado pela Comissão de Heteroidentificação, que se recusar a participar da filmagem ou não responder às perguntas que forem feitas pela comissão de heteroidentificação será excluído da lista de concorrência específica para pessoas negras. </w:t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2.º RETIFICAR </w:t>
      </w:r>
      <w:r w:rsidDel="00000000" w:rsidR="00000000" w:rsidRPr="00000000">
        <w:rPr>
          <w:sz w:val="22"/>
          <w:szCs w:val="22"/>
          <w:rtl w:val="0"/>
        </w:rPr>
        <w:t xml:space="preserve">o item </w:t>
      </w:r>
      <w:r w:rsidDel="00000000" w:rsidR="00000000" w:rsidRPr="00000000">
        <w:rPr>
          <w:b w:val="1"/>
          <w:sz w:val="22"/>
          <w:szCs w:val="22"/>
          <w:rtl w:val="0"/>
        </w:rPr>
        <w:t xml:space="preserve">10 DA CARGA HORÁRIA, DA BOLSA E DOS LOCAIS DE ATUAÇÃO (Direito).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Onde se lê:</w:t>
      </w: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0"/>
        <w:gridCol w:w="3540"/>
        <w:gridCol w:w="2055"/>
        <w:tblGridChange w:id="0">
          <w:tblGrid>
            <w:gridCol w:w="4080"/>
            <w:gridCol w:w="3540"/>
            <w:gridCol w:w="2055"/>
          </w:tblGrid>
        </w:tblGridChange>
      </w:tblGrid>
      <w:tr>
        <w:trPr>
          <w:cantSplit w:val="0"/>
          <w:trHeight w:val="700.95703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tabs>
                <w:tab w:val="center" w:leader="none" w:pos="4252"/>
                <w:tab w:val="right" w:leader="none" w:pos="8504"/>
              </w:tabs>
              <w:spacing w:after="120" w:before="120" w:lineRule="auto"/>
              <w:ind w:left="240" w:right="24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tabs>
                <w:tab w:val="center" w:leader="none" w:pos="4252"/>
                <w:tab w:val="right" w:leader="none" w:pos="8504"/>
              </w:tabs>
              <w:spacing w:after="120" w:before="120" w:lineRule="auto"/>
              <w:ind w:left="240" w:right="24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BOLSA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tabs>
                <w:tab w:val="center" w:leader="none" w:pos="4252"/>
                <w:tab w:val="right" w:leader="none" w:pos="8504"/>
              </w:tabs>
              <w:spacing w:after="120" w:before="120" w:lineRule="auto"/>
              <w:ind w:left="240" w:right="24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center" w:leader="none" w:pos="4252"/>
                <w:tab w:val="right" w:leader="none" w:pos="8504"/>
              </w:tabs>
              <w:spacing w:after="120" w:before="120" w:lineRule="auto"/>
              <w:ind w:left="240" w:right="240" w:firstLine="0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DIREITO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tabs>
                <w:tab w:val="center" w:leader="none" w:pos="4252"/>
                <w:tab w:val="right" w:leader="none" w:pos="8504"/>
              </w:tabs>
              <w:spacing w:after="120" w:before="120" w:lineRule="auto"/>
              <w:ind w:left="240" w:right="240" w:firstLine="0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R$ 1.800,00 (mil seiscentos e oitenta reais)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center" w:leader="none" w:pos="4252"/>
                <w:tab w:val="right" w:leader="none" w:pos="8504"/>
              </w:tabs>
              <w:spacing w:after="120" w:before="120" w:lineRule="auto"/>
              <w:ind w:left="240" w:right="240" w:firstLine="0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20h semanais</w:t>
            </w:r>
          </w:p>
        </w:tc>
      </w:tr>
    </w:tbl>
    <w:p w:rsidR="00000000" w:rsidDel="00000000" w:rsidP="00000000" w:rsidRDefault="00000000" w:rsidRPr="00000000" w14:paraId="00000012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Leia-se:</w:t>
      </w:r>
    </w:p>
    <w:sdt>
      <w:sdtPr>
        <w:lock w:val="contentLocked"/>
        <w:tag w:val="goog_rdk_0"/>
      </w:sdtPr>
      <w:sdtContent>
        <w:tbl>
          <w:tblPr>
            <w:tblStyle w:val="Table2"/>
            <w:tblW w:w="967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080"/>
            <w:gridCol w:w="3540"/>
            <w:gridCol w:w="2055"/>
            <w:tblGridChange w:id="0">
              <w:tblGrid>
                <w:gridCol w:w="4080"/>
                <w:gridCol w:w="3540"/>
                <w:gridCol w:w="2055"/>
              </w:tblGrid>
            </w:tblGridChange>
          </w:tblGrid>
          <w:tr>
            <w:trPr>
              <w:cantSplit w:val="0"/>
              <w:trHeight w:val="700.9570312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b6d7a8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tabs>
                    <w:tab w:val="center" w:leader="none" w:pos="4252"/>
                    <w:tab w:val="right" w:leader="none" w:pos="8504"/>
                  </w:tabs>
                  <w:spacing w:after="120" w:before="120" w:lineRule="auto"/>
                  <w:ind w:left="240" w:right="24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ÁREA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b6d7a8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tabs>
                    <w:tab w:val="center" w:leader="none" w:pos="4252"/>
                    <w:tab w:val="right" w:leader="none" w:pos="8504"/>
                  </w:tabs>
                  <w:spacing w:after="120" w:before="120" w:lineRule="auto"/>
                  <w:ind w:left="240" w:right="24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BOLSA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shd w:fill="b6d7a8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tabs>
                    <w:tab w:val="center" w:leader="none" w:pos="4252"/>
                    <w:tab w:val="right" w:leader="none" w:pos="8504"/>
                  </w:tabs>
                  <w:spacing w:after="120" w:before="120" w:lineRule="auto"/>
                  <w:ind w:left="240" w:right="24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CARGA HORÁRIA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tabs>
                    <w:tab w:val="center" w:leader="none" w:pos="4252"/>
                    <w:tab w:val="right" w:leader="none" w:pos="8504"/>
                  </w:tabs>
                  <w:spacing w:after="120" w:before="120" w:lineRule="auto"/>
                  <w:ind w:left="240" w:right="24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DIREITO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tabs>
                    <w:tab w:val="center" w:leader="none" w:pos="4252"/>
                    <w:tab w:val="right" w:leader="none" w:pos="8504"/>
                  </w:tabs>
                  <w:spacing w:after="120" w:before="120" w:lineRule="auto"/>
                  <w:ind w:left="240" w:right="24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R$ 2.250,00 (dois mil duzentos e cinquenta reais)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tabs>
                    <w:tab w:val="center" w:leader="none" w:pos="4252"/>
                    <w:tab w:val="right" w:leader="none" w:pos="8504"/>
                  </w:tabs>
                  <w:spacing w:after="120" w:before="120" w:lineRule="auto"/>
                  <w:ind w:left="240" w:right="24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25h semanais</w:t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RETIFICAR </w:t>
      </w:r>
      <w:r w:rsidDel="00000000" w:rsidR="00000000" w:rsidRPr="00000000">
        <w:rPr>
          <w:sz w:val="22"/>
          <w:szCs w:val="22"/>
          <w:rtl w:val="0"/>
        </w:rPr>
        <w:t xml:space="preserve">o item </w:t>
      </w:r>
      <w:r w:rsidDel="00000000" w:rsidR="00000000" w:rsidRPr="00000000">
        <w:rPr>
          <w:b w:val="1"/>
          <w:sz w:val="22"/>
          <w:szCs w:val="22"/>
          <w:rtl w:val="0"/>
        </w:rPr>
        <w:t xml:space="preserve">12. DA DURAÇÃO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Onde se lê:</w:t>
      </w:r>
    </w:p>
    <w:p w:rsidR="00000000" w:rsidDel="00000000" w:rsidP="00000000" w:rsidRDefault="00000000" w:rsidRPr="00000000" w14:paraId="0000001B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12.1 O estágio terá a duração de 01 (um) ano, contado a partir da data de assinatura do termo de compromisso, prorrogável por igual período, até o máximo de 02 (dois) anos.</w:t>
      </w:r>
    </w:p>
    <w:p w:rsidR="00000000" w:rsidDel="00000000" w:rsidP="00000000" w:rsidRDefault="00000000" w:rsidRPr="00000000" w14:paraId="0000001C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Leia-se:</w:t>
      </w:r>
    </w:p>
    <w:p w:rsidR="00000000" w:rsidDel="00000000" w:rsidP="00000000" w:rsidRDefault="00000000" w:rsidRPr="00000000" w14:paraId="0000001D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12.1 O estágio terá a duração de 01 (um) ano, contado a partir da data de assinatura do termo de compromisso, prorrogável por igual período, até o máximo de 03 (três) anos.</w:t>
      </w:r>
    </w:p>
    <w:p w:rsidR="00000000" w:rsidDel="00000000" w:rsidP="00000000" w:rsidRDefault="00000000" w:rsidRPr="00000000" w14:paraId="0000001E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</w:t>
      </w:r>
      <w:r w:rsidDel="00000000" w:rsidR="00000000" w:rsidRPr="00000000">
        <w:rPr>
          <w:sz w:val="22"/>
          <w:szCs w:val="22"/>
          <w:rtl w:val="0"/>
        </w:rPr>
        <w:t xml:space="preserve">Fica prorrogado o prazo para inscrições, bem como,  cancelamento de inscrições até às 23:59h do dia 09 de dezembro de 2024 e alterada a data da prova para 15 de dezembro de 2024, conforme retificação do</w:t>
      </w:r>
      <w:r w:rsidDel="00000000" w:rsidR="00000000" w:rsidRPr="00000000">
        <w:rPr>
          <w:b w:val="1"/>
          <w:sz w:val="22"/>
          <w:szCs w:val="22"/>
          <w:rtl w:val="0"/>
        </w:rPr>
        <w:t xml:space="preserve"> ANEXO I, CRONOGRAMA </w:t>
      </w:r>
      <w:r w:rsidDel="00000000" w:rsidR="00000000" w:rsidRPr="00000000">
        <w:rPr>
          <w:sz w:val="22"/>
          <w:szCs w:val="22"/>
          <w:rtl w:val="0"/>
        </w:rPr>
        <w:t xml:space="preserve">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252"/>
          <w:tab w:val="right" w:leader="none" w:pos="8504"/>
        </w:tabs>
        <w:spacing w:after="200" w:before="200" w:lineRule="auto"/>
        <w:ind w:right="-277.7952755905511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Onde se lê</w:t>
      </w:r>
      <w:r w:rsidDel="00000000" w:rsidR="00000000" w:rsidRPr="00000000">
        <w:rPr>
          <w:sz w:val="22"/>
          <w:szCs w:val="22"/>
          <w:rtl w:val="0"/>
        </w:rPr>
        <w:t xml:space="preserve">: </w:t>
      </w:r>
    </w:p>
    <w:sdt>
      <w:sdtPr>
        <w:lock w:val="contentLocked"/>
        <w:tag w:val="goog_rdk_1"/>
      </w:sdtPr>
      <w:sdtContent>
        <w:tbl>
          <w:tblPr>
            <w:tblStyle w:val="Table3"/>
            <w:tblW w:w="936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721.732484076433"/>
            <w:gridCol w:w="4638.267515923567"/>
            <w:tblGridChange w:id="0">
              <w:tblGrid>
                <w:gridCol w:w="4721.732484076433"/>
                <w:gridCol w:w="4638.267515923567"/>
              </w:tblGrid>
            </w:tblGridChange>
          </w:tblGrid>
          <w:tr>
            <w:trPr>
              <w:cantSplit w:val="0"/>
              <w:trHeight w:val="690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shd w:fill="d9ead3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120" w:before="120" w:lineRule="auto"/>
                  <w:ind w:left="240" w:right="240" w:firstLine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ATIVIDADES</w:t>
                </w:r>
              </w:p>
            </w:tc>
            <w:tc>
              <w:tcPr>
                <w:tcBorders>
                  <w:top w:color="000009" w:space="0" w:sz="6" w:val="single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shd w:fill="d9ead3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120" w:before="120" w:lineRule="auto"/>
                  <w:ind w:left="240" w:right="240" w:firstLine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PERÍODO</w:t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Divulgação do Edital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22/11/2024</w:t>
                </w:r>
              </w:p>
            </w:tc>
          </w:tr>
          <w:tr>
            <w:trPr>
              <w:cantSplit w:val="0"/>
              <w:trHeight w:val="91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Inscrições no processo seletivo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22/11/2024 a</w:t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02/12/2024</w:t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Divulgação da lista de inscrições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06/12/2024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Liberação de acesso à plataforma virtual de provas (para teste de login)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09/12/2024</w:t>
                </w:r>
              </w:p>
            </w:tc>
          </w:tr>
          <w:tr>
            <w:trPr>
              <w:cantSplit w:val="0"/>
              <w:trHeight w:val="91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Data e horário de início e término das provas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14/12/2024</w:t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de 9h às 10h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Disponibilização do espelho provisório da prova (área do candidato)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after="120" w:before="120" w:lineRule="auto"/>
                  <w:ind w:left="240" w:right="240" w:firstLine="0"/>
                  <w:rPr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color w:val="ff0000"/>
                    <w:sz w:val="22"/>
                    <w:szCs w:val="22"/>
                    <w:rtl w:val="0"/>
                  </w:rPr>
                  <w:t xml:space="preserve">14/12/2024, a partir de 11h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Publicação do resultado da prova subjetiva e abertura de prazo para interposição de recurso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10/01/2025</w:t>
                </w:r>
              </w:p>
            </w:tc>
          </w:tr>
          <w:tr>
            <w:trPr>
              <w:cantSplit w:val="0"/>
              <w:trHeight w:val="91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Interposição de recursos contra a prova subjetiva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10/01/2025 a</w:t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11/01/2025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Publicação do resultado da análise curricular e respostas aos recursos contra a prova subjetiva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21/01/2025</w:t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Interposição de recurso contra a análise curricular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21/01/2025 a 22/01/2025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Publicação das respostas aos recursos contra a análise curricular e convocação dos candidato(s) inscritos em cotas para pessoas negras para entrevista de heteroidentificação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24/01/2025</w:t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Entrevistas de heteroidentificação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 ser divulgado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Publicação do julgamento das entrevistas de heteroidentificação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 ser divulgado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Divulgação do Resultado final e Homologação do Processo Seletivo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 ser divulgado</w:t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Leia-se:</w:t>
      </w:r>
    </w:p>
    <w:p w:rsidR="00000000" w:rsidDel="00000000" w:rsidP="00000000" w:rsidRDefault="00000000" w:rsidRPr="00000000" w14:paraId="00000043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936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721.732484076433"/>
            <w:gridCol w:w="4638.267515923567"/>
            <w:tblGridChange w:id="0">
              <w:tblGrid>
                <w:gridCol w:w="4721.732484076433"/>
                <w:gridCol w:w="4638.267515923567"/>
              </w:tblGrid>
            </w:tblGridChange>
          </w:tblGrid>
          <w:tr>
            <w:trPr>
              <w:cantSplit w:val="0"/>
              <w:trHeight w:val="690" w:hRule="atLeast"/>
              <w:tblHeader w:val="0"/>
            </w:trPr>
            <w:tc>
              <w:tcPr>
                <w:tcBorders>
                  <w:top w:color="000009" w:space="0" w:sz="6" w:val="single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shd w:fill="d9ead3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120" w:before="120" w:lineRule="auto"/>
                  <w:ind w:left="240" w:right="240" w:firstLine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ATIVIDADES</w:t>
                </w:r>
              </w:p>
            </w:tc>
            <w:tc>
              <w:tcPr>
                <w:tcBorders>
                  <w:top w:color="000009" w:space="0" w:sz="6" w:val="single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shd w:fill="d9ead3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120" w:before="120" w:lineRule="auto"/>
                  <w:ind w:left="240" w:right="240" w:firstLine="0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PERÍODO</w:t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Divulgação do Edital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22/11/2024</w:t>
                </w:r>
              </w:p>
            </w:tc>
          </w:tr>
          <w:tr>
            <w:trPr>
              <w:cantSplit w:val="0"/>
              <w:trHeight w:val="91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Inscrições no processo seletivo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22/11/2024 a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08/12/2024</w:t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Divulgação da lista de inscrições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09/12/2024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Liberação de acesso à plataforma virtual de provas (para teste de login)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12/12/2024</w:t>
                </w:r>
              </w:p>
            </w:tc>
          </w:tr>
          <w:tr>
            <w:trPr>
              <w:cantSplit w:val="0"/>
              <w:trHeight w:val="91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Data e horário de início e término das provas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15/12/2024</w:t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de 9h às 10h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Disponibilização do espelho provisório da prova (área do candidato)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15/12/2024, a partir de 11h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Publicação do resultado da prova subjetiva e abertura de prazo para interposição de recurso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10/01/2025</w:t>
                </w:r>
              </w:p>
            </w:tc>
          </w:tr>
          <w:tr>
            <w:trPr>
              <w:cantSplit w:val="0"/>
              <w:trHeight w:val="91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Interposição de recursos contra a prova subjetiva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10/01/2025 a</w:t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11/01/2025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Publicação do resultado da análise curricular e respostas aos recursos contra a prova subjetiva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21/01/2025</w:t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Interposição de recurso contra a análise curricular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21/01/2025 a 22/01/2025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Publicação das respostas aos recursos contra a análise curricular e convocação dos candidato(s) inscritos em cotas para pessoas negras para entrevista de heteroidentificação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24/01/2025</w:t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Entrevistas de heteroidentificação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 ser divulgado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Publicação do julgamento das entrevistas de heteroidentificação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 ser divulgado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0" w:val="nil"/>
                  <w:left w:color="000009" w:space="0" w:sz="6" w:val="single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Divulgação do Resultado final e Homologação do Processo Seletivo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9" w:space="0" w:sz="6" w:val="single"/>
                  <w:right w:color="000009" w:space="0" w:sz="6" w:val="single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120" w:before="120" w:lineRule="auto"/>
                  <w:ind w:left="240" w:right="24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 ser divulgado</w:t>
                </w:r>
              </w:p>
            </w:tc>
          </w:tr>
        </w:tbl>
      </w:sdtContent>
    </w:sdt>
    <w:p w:rsidR="00000000" w:rsidDel="00000000" w:rsidP="00000000" w:rsidRDefault="00000000" w:rsidRPr="00000000" w14:paraId="00000065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5º </w:t>
      </w:r>
      <w:r w:rsidDel="00000000" w:rsidR="00000000" w:rsidRPr="00000000">
        <w:rPr>
          <w:sz w:val="22"/>
          <w:szCs w:val="22"/>
          <w:rtl w:val="0"/>
        </w:rPr>
        <w:t xml:space="preserve">O presente Edital será publicado no site da DPE/MA.</w:t>
      </w:r>
    </w:p>
    <w:p w:rsidR="00000000" w:rsidDel="00000000" w:rsidP="00000000" w:rsidRDefault="00000000" w:rsidRPr="00000000" w14:paraId="00000066">
      <w:pPr>
        <w:tabs>
          <w:tab w:val="center" w:leader="none" w:pos="4252"/>
          <w:tab w:val="right" w:leader="none" w:pos="8504"/>
        </w:tabs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06 de dezembro de 2024.</w:t>
      </w:r>
    </w:p>
    <w:p w:rsidR="00000000" w:rsidDel="00000000" w:rsidP="00000000" w:rsidRDefault="00000000" w:rsidRPr="00000000" w14:paraId="00000067">
      <w:pPr>
        <w:tabs>
          <w:tab w:val="center" w:leader="none" w:pos="4252"/>
          <w:tab w:val="right" w:leader="none" w:pos="8504"/>
        </w:tabs>
        <w:spacing w:after="200" w:before="20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</w:p>
    <w:p w:rsidR="00000000" w:rsidDel="00000000" w:rsidP="00000000" w:rsidRDefault="00000000" w:rsidRPr="00000000" w14:paraId="00000069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EVsnHLnnQArAodMzN5PAIXfkQ==">CgMxLjAaHwoBMBIaChgICVIUChJ0YWJsZS43M2g5Yjd1cjZ6dzMaHwoBMRIaChgICVIUChJ0YWJsZS5wNTMydGNsMGpsdG4aHwoBMhIaChgICVIUChJ0YWJsZS4zNzcwdHUyZGk3bTM4AHIhMVVzZl9BYzZPcGVuVFZaWkktazlXU2Q5WEw3aEFLUkZn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2024-12-06T09:51:06-03:00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