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004/2024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</w:t>
      </w:r>
      <w:r w:rsidDel="00000000" w:rsidR="00000000" w:rsidRPr="00000000">
        <w:rPr>
          <w:rtl w:val="0"/>
        </w:rPr>
        <w:t xml:space="preserve"> o julgamento dos recursos interpostos em face da análise curricular,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DIVULGAR a LISTA DE CONVOCADOS </w:t>
      </w:r>
      <w:r w:rsidDel="00000000" w:rsidR="00000000" w:rsidRPr="00000000">
        <w:rPr>
          <w:rtl w:val="0"/>
        </w:rPr>
        <w:t xml:space="preserve">para a entrevista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B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INFORMAR </w:t>
      </w:r>
      <w:r w:rsidDel="00000000" w:rsidR="00000000" w:rsidRPr="00000000">
        <w:rPr>
          <w:rtl w:val="0"/>
        </w:rPr>
        <w:t xml:space="preserve">a data de realização das </w:t>
      </w:r>
      <w:r w:rsidDel="00000000" w:rsidR="00000000" w:rsidRPr="00000000">
        <w:rPr>
          <w:b w:val="1"/>
          <w:rtl w:val="0"/>
        </w:rPr>
        <w:t xml:space="preserve">ENTREVISTAS</w:t>
      </w:r>
      <w:r w:rsidDel="00000000" w:rsidR="00000000" w:rsidRPr="00000000">
        <w:rPr>
          <w:rtl w:val="0"/>
        </w:rPr>
        <w:t xml:space="preserve">, a serem realizadas no dia </w:t>
      </w:r>
      <w:r w:rsidDel="00000000" w:rsidR="00000000" w:rsidRPr="00000000">
        <w:rPr>
          <w:rtl w:val="0"/>
        </w:rPr>
        <w:t xml:space="preserve">17 de dezembro</w:t>
      </w:r>
      <w:r w:rsidDel="00000000" w:rsidR="00000000" w:rsidRPr="00000000">
        <w:rPr>
          <w:rtl w:val="0"/>
        </w:rPr>
        <w:t xml:space="preserve">, nos horários designados, de forma on-line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do presente edital. </w:t>
      </w:r>
    </w:p>
    <w:p w:rsidR="00000000" w:rsidDel="00000000" w:rsidP="00000000" w:rsidRDefault="00000000" w:rsidRPr="00000000" w14:paraId="0000000C">
      <w:pPr>
        <w:spacing w:after="160" w:before="240" w:line="259.2000000000001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D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20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12 de dezembro de 2024.</w:t>
      </w:r>
    </w:p>
    <w:p w:rsidR="00000000" w:rsidDel="00000000" w:rsidP="00000000" w:rsidRDefault="00000000" w:rsidRPr="00000000" w14:paraId="0000000F">
      <w:pPr>
        <w:widowControl w:val="0"/>
        <w:spacing w:before="20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0">
      <w:pPr>
        <w:widowControl w:val="0"/>
        <w:spacing w:before="200" w:line="240" w:lineRule="auto"/>
        <w:ind w:left="567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</w:t>
        <w:br w:type="textWrapping"/>
      </w:r>
      <w:r w:rsidDel="00000000" w:rsidR="00000000" w:rsidRPr="00000000">
        <w:rPr>
          <w:rtl w:val="0"/>
        </w:rPr>
        <w:t xml:space="preserve">1ª Subdefensora Pública-Geral do Estado do Maranhão </w:t>
      </w:r>
    </w:p>
    <w:p w:rsidR="00000000" w:rsidDel="00000000" w:rsidP="00000000" w:rsidRDefault="00000000" w:rsidRPr="00000000" w14:paraId="00000011">
      <w:pPr>
        <w:tabs>
          <w:tab w:val="center" w:leader="none" w:pos="4252"/>
          <w:tab w:val="right" w:leader="none" w:pos="8504"/>
        </w:tabs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ANEXO I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 JULGAMENTO DOS RECURSOS EM FACE DA ANÁLISE CURRICULAR</w:t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250"/>
            <w:gridCol w:w="6810"/>
            <w:tblGridChange w:id="0">
              <w:tblGrid>
                <w:gridCol w:w="2250"/>
                <w:gridCol w:w="6810"/>
              </w:tblGrid>
            </w:tblGridChange>
          </w:tblGrid>
          <w:tr>
            <w:trPr>
              <w:cantSplit w:val="0"/>
              <w:trHeight w:val="360" w:hRule="atLeast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    Nº DE INSCRIÇÃO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sz w:val="20"/>
                    <w:szCs w:val="20"/>
                    <w:rtl w:val="0"/>
                  </w:rPr>
                  <w:t xml:space="preserve">JULGAMENTO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51932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um ano de período de estágio na Defensoria Pública do Estado e um ano de período de estágio na Defensoria Pública da União, fazendo jus, portanto, a pontuação de 1,0 (pto).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51846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anexou comprovação de exercício de estágio ou exercício de cargo público na Defensoria Pública e/ou na execução penal.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51735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exercício de cargo público na Defensoria Pública, e comprovou período de estágio na Defensoria Pública inferior a 2 anos, fazendo jus, portanto à pontuação de 1,5 (pto).</w:t>
                </w:r>
              </w:p>
            </w:tc>
          </w:tr>
          <w:tr>
            <w:trPr>
              <w:cantSplit w:val="0"/>
              <w:trHeight w:val="1395.1171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hd w:fill="ffffff" w:val="clear"/>
                  <w:spacing w:after="360" w:before="18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52293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before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período de estágio na execução penal, comprovou um ano de período de estágio na Defensoria Pública. Comprovou dois anos de período de cargo na execução penal, e comprovou, ainda, </w:t>
                </w: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dois anos de período de serviço social na Defensoria Pública, fazendo jus, portanto à pontuação de 5,5 (pto).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51667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não anexou comprovação de exercício de estágio ou exercício de cargo público na Defensoria Pública e/ou na execução penal.</w:t>
                </w:r>
              </w:p>
            </w:tc>
          </w:tr>
          <w:tr>
            <w:trPr>
              <w:cantSplit w:val="0"/>
              <w:trHeight w:val="304.9804687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51771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</w:t>
                </w: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Alterar nota de do candidato(a) com o nº de inscrição 52470 de 1,5 para 0,5 (pto).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03.5435267857142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hd w:fill="ffffff" w:val="clear"/>
                  <w:spacing w:after="0" w:before="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52241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after="0" w:before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INDEFERIDO. Candidato(a) comprovou período de estágio inferior a dois anos, fazendo jus, portanto à pontuação de 0,5 pto.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hd w:fill="ffffff" w:val="clear"/>
                  <w:spacing w:after="0" w:before="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52310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after="0" w:before="0"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um ano de período de estágio na Defensoria Pública, fazendo jus, portanto à pontuação de 0,5 (pto).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highlight w:val="white"/>
                    <w:rtl w:val="0"/>
                  </w:rPr>
                  <w:t xml:space="preserve">51709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período de estágio na Defensoria Pública, fazendo jus, portanto à pontuação de 1,0 (pto).</w:t>
                </w:r>
              </w:p>
            </w:tc>
          </w:tr>
          <w:tr>
            <w:trPr>
              <w:cantSplit w:val="0"/>
              <w:trHeight w:val="304.980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hd w:fill="f8f9fa" w:val="clear"/>
                  <w:spacing w:after="180" w:before="60" w:line="342.85714285714283" w:lineRule="auto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51769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DEFERIDO. Candidato(a) comprovou dois anos de período de estágio na Defensoria Pública e um ano de período de cargo público na Defensoria Pública, fazendo jus, portanto à pontuação de 2,0 (pto).</w:t>
                </w:r>
              </w:p>
            </w:tc>
          </w:tr>
        </w:tbl>
      </w:sdtContent>
    </w:sdt>
    <w:p w:rsidR="00000000" w:rsidDel="00000000" w:rsidP="00000000" w:rsidRDefault="00000000" w:rsidRPr="00000000" w14:paraId="0000002E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31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bEDAwKhFd7Jh0Avm38oAgMRnA==">CgMxLjAaHwoBMBIaChgICVIUChJ0YWJsZS5pY2JoNXdieWh1am44AHIhMXZxSnI3NTdnOGRneGZhRnFqNC1wOGV2Y3ZYYmZCNjF2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