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005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3930"/>
        <w:gridCol w:w="1590"/>
        <w:gridCol w:w="2670"/>
        <w:tblGridChange w:id="0">
          <w:tblGrid>
            <w:gridCol w:w="1170"/>
            <w:gridCol w:w="3930"/>
            <w:gridCol w:w="1590"/>
            <w:gridCol w:w="26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 DE HETEROIDENTIFICAÇÃO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de 14h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de 14h</w:t>
            </w:r>
          </w:p>
        </w:tc>
      </w:tr>
    </w:tbl>
    <w:p w:rsidR="00000000" w:rsidDel="00000000" w:rsidP="00000000" w:rsidRDefault="00000000" w:rsidRPr="00000000" w14:paraId="00000023">
      <w:pPr>
        <w:spacing w:after="16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sS1mw7GMXWIuMBc5Qjy3b1R8g==">CgMxLjA4AHIhMWhYd19IRTlRSFVPaVpkLVFHYXRIWlAxSUVjb040NHJk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2024-06-17T09:07:01-03:00</dcterms:created>
</cp:coreProperties>
</file>