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ANEXO I - ANÁLISE DE RECURSOS EM FACE DA ENTREVISTA</w:t>
      </w:r>
    </w:p>
    <w:p w:rsidR="00000000" w:rsidDel="00000000" w:rsidP="00000000" w:rsidRDefault="00000000" w:rsidRPr="00000000" w14:paraId="00000003">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Número de inscrição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Nome Completo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Julgamento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44463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Felipe Soares Ferreira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INDEFERIDO. Em seu recurso, o candidato não apresenta argumentação suficiente para alteração da pontuação atribuída às respostas dadas por ele no momento da entrevista. Respostas escritas via recurso aos questionamentos feitos no dia da entrevista não são consideradas.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44906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Camila Dourado Neves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sz w:val="20"/>
                <w:szCs w:val="20"/>
              </w:rPr>
            </w:pPr>
            <w:r w:rsidDel="00000000" w:rsidR="00000000" w:rsidRPr="00000000">
              <w:rPr>
                <w:sz w:val="20"/>
                <w:szCs w:val="20"/>
                <w:rtl w:val="0"/>
              </w:rPr>
              <w:t xml:space="preserve">INDEFERIDO. Em seu recurso, o candidato não apresenta argumentação suficiente para alteração da pontuação atribuída às respostas dadas por ele no momento da entrevista. Respostas escritas via recurso aos questionamentos feitos no dia da entrevista não são consideradas.</w:t>
            </w:r>
          </w:p>
        </w:tc>
      </w:tr>
    </w:tbl>
    <w:p w:rsidR="00000000" w:rsidDel="00000000" w:rsidP="00000000" w:rsidRDefault="00000000" w:rsidRPr="00000000" w14:paraId="0000000D">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spacing w:line="240" w:lineRule="auto"/>
      <w:jc w:val="center"/>
      <w:rPr>
        <w:sz w:val="20"/>
        <w:szCs w:val="20"/>
      </w:rPr>
    </w:pPr>
    <w:r w:rsidDel="00000000" w:rsidR="00000000" w:rsidRPr="00000000">
      <w:rPr>
        <w:sz w:val="20"/>
        <w:szCs w:val="20"/>
      </w:rPr>
      <w:drawing>
        <wp:inline distB="0" distT="0" distL="114300" distR="114300">
          <wp:extent cx="698500" cy="50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5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Bdr>
        <w:bottom w:color="000000" w:space="0" w:sz="6" w:val="single"/>
      </w:pBdr>
      <w:spacing w:line="240" w:lineRule="auto"/>
      <w:jc w:val="center"/>
      <w:rPr/>
    </w:pPr>
    <w:r w:rsidDel="00000000" w:rsidR="00000000" w:rsidRPr="00000000">
      <w:rPr>
        <w:sz w:val="20"/>
        <w:szCs w:val="20"/>
        <w:rtl w:val="0"/>
      </w:rPr>
      <w:t xml:space="preserve">Defensoria Pública do Estado do Maranhão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