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006/2024</w:t>
      </w:r>
    </w:p>
    <w:p w:rsidR="00000000" w:rsidDel="00000000" w:rsidP="00000000" w:rsidRDefault="00000000" w:rsidRPr="00000000" w14:paraId="00000002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ind w:right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right="0"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 CONVOCAR OS(AS) CANDIDATOS(AS) ÀS COTAS PARA PESSOAS NEGRAS (ANEXO I do edital) </w:t>
      </w:r>
      <w:r w:rsidDel="00000000" w:rsidR="00000000" w:rsidRPr="00000000">
        <w:rPr>
          <w:sz w:val="22"/>
          <w:szCs w:val="22"/>
          <w:rtl w:val="0"/>
        </w:rPr>
        <w:t xml:space="preserve">para confirmação da Autodeclaração racial/étnica.</w:t>
      </w:r>
    </w:p>
    <w:p w:rsidR="00000000" w:rsidDel="00000000" w:rsidP="00000000" w:rsidRDefault="00000000" w:rsidRPr="00000000" w14:paraId="00000006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1.1</w:t>
      </w:r>
      <w:r w:rsidDel="00000000" w:rsidR="00000000" w:rsidRPr="00000000">
        <w:rPr>
          <w:sz w:val="22"/>
          <w:szCs w:val="22"/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sz w:val="22"/>
          <w:szCs w:val="22"/>
          <w:rtl w:val="0"/>
        </w:rPr>
        <w:t xml:space="preserve"> desde que apresente, até às 23h59min do dia </w:t>
      </w:r>
      <w:r w:rsidDel="00000000" w:rsidR="00000000" w:rsidRPr="00000000">
        <w:rPr>
          <w:b w:val="1"/>
          <w:sz w:val="22"/>
          <w:szCs w:val="22"/>
          <w:rtl w:val="0"/>
        </w:rPr>
        <w:t xml:space="preserve">31 de janeiro de 2024</w:t>
      </w:r>
      <w:r w:rsidDel="00000000" w:rsidR="00000000" w:rsidRPr="00000000">
        <w:rPr>
          <w:sz w:val="22"/>
          <w:szCs w:val="22"/>
          <w:rtl w:val="0"/>
        </w:rPr>
        <w:t xml:space="preserve">, a comprovação da aprovação anterior através do formulário disponível no seguinte endereço eletrônico: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https://forms.gle/QngsrNEJxWFubH6ZA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1.2 </w:t>
      </w:r>
      <w:r w:rsidDel="00000000" w:rsidR="00000000" w:rsidRPr="00000000">
        <w:rPr>
          <w:sz w:val="22"/>
          <w:szCs w:val="22"/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02 de fevereiro de 2024</w:t>
      </w:r>
      <w:r w:rsidDel="00000000" w:rsidR="00000000" w:rsidRPr="00000000">
        <w:rPr>
          <w:b w:val="1"/>
          <w:sz w:val="22"/>
          <w:szCs w:val="22"/>
          <w:rtl w:val="0"/>
        </w:rPr>
        <w:t xml:space="preserve">, conforme blocos de horário descritos no ANEXO I do presente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="259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1.3</w:t>
      </w:r>
      <w:r w:rsidDel="00000000" w:rsidR="00000000" w:rsidRPr="00000000">
        <w:rPr>
          <w:sz w:val="22"/>
          <w:szCs w:val="22"/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9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1.4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A">
      <w:pPr>
        <w:spacing w:after="200" w:before="20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1.5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B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1.6</w:t>
      </w:r>
      <w:r w:rsidDel="00000000" w:rsidR="00000000" w:rsidRPr="00000000">
        <w:rPr>
          <w:sz w:val="22"/>
          <w:szCs w:val="22"/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C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D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O uso de óculos escuros;</w:t>
      </w:r>
    </w:p>
    <w:p w:rsidR="00000000" w:rsidDel="00000000" w:rsidP="00000000" w:rsidRDefault="00000000" w:rsidRPr="00000000" w14:paraId="0000000E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0F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0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1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2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1.7</w:t>
      </w:r>
      <w:r w:rsidDel="00000000" w:rsidR="00000000" w:rsidRPr="00000000">
        <w:rPr>
          <w:sz w:val="22"/>
          <w:szCs w:val="22"/>
          <w:rtl w:val="0"/>
        </w:rPr>
        <w:t xml:space="preserve">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13">
      <w:pPr>
        <w:widowControl w:val="0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2º.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 DIVULGAR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o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JULGAMENTO DOS RECURSOS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em face da prova análise curricular,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right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24 de janeiro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LISTA DE CANDIDATOS/AS CONVOCADOS PARA CONFIRMAÇÃO DE HETEROIDENTIFICAÇÃO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4035"/>
        <w:gridCol w:w="1320"/>
        <w:gridCol w:w="3270"/>
        <w:tblGridChange w:id="0">
          <w:tblGrid>
            <w:gridCol w:w="795"/>
            <w:gridCol w:w="4035"/>
            <w:gridCol w:w="1320"/>
            <w:gridCol w:w="32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4050"/>
        <w:gridCol w:w="1320"/>
        <w:gridCol w:w="3285"/>
        <w:tblGridChange w:id="0">
          <w:tblGrid>
            <w:gridCol w:w="795"/>
            <w:gridCol w:w="4050"/>
            <w:gridCol w:w="1320"/>
            <w:gridCol w:w="32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02/02/2024, a partir de 16h</w:t>
            </w:r>
          </w:p>
        </w:tc>
      </w:tr>
    </w:tbl>
    <w:p w:rsidR="00000000" w:rsidDel="00000000" w:rsidP="00000000" w:rsidRDefault="00000000" w:rsidRPr="00000000" w14:paraId="000001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</w:t>
      </w:r>
    </w:p>
    <w:p w:rsidR="00000000" w:rsidDel="00000000" w:rsidP="00000000" w:rsidRDefault="00000000" w:rsidRPr="00000000" w14:paraId="0000013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970"/>
        <w:gridCol w:w="2235"/>
        <w:gridCol w:w="2235"/>
        <w:tblGridChange w:id="0">
          <w:tblGrid>
            <w:gridCol w:w="1500"/>
            <w:gridCol w:w="2970"/>
            <w:gridCol w:w="2235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rPr/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38509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/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ANTÔNIA VERÔNICA DA SILVA GONÇALVES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DE ACORDO COM O ITEM 3.8, E DO EDITAL DE ABERTURA: “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PARA INSCREVER-SE, O/A CANDIDATO/A DEVERÁ: E) ANEXAR OS DOCUMENTOS COMPROBATÓRIOS DOS TÍTULOS/EXPERIÊNCIAS.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37204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RAYANDERSON MADEIRA PINHEIRO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39695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JOSUÉ CAMARA ALMEIDA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1,00PT.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37204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RAYANDERSON MADEIRA PINHEIRO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RECURSO JÁ ANALISADO.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38273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CAROLINA DE ARAÚJO OLIVEIRA DA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DE ACORDO COM O EDITAL DE ABERTURA E RETIFICAÇÃO, SOMENTE SÃO CONSIDERADOS VÁLIDOS PARA PONTUAÇÃO REQUERIDA: CÓPIA DE IDENTIDADE PROFISSIONAL EMITIDA PELA ORDEM DOS ADVOGADOS DO BRASIL OU CERTIFICADO DE APROVAÇÃO NO EXAME DE ORDEM.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39113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CRISCILENE GOMES MAIA MILAN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DE ACORDO COM O ITEM 7 DO EDITAL DE ABERTURA, A PONTUAÇÃO POR PÓS-GRADUAÇÃO LATO SENSU SOMENTE É ATRIBUÍDA SE COMPROVADA A CONCLUSÃO DO CURSO. CANDIDATO/A JUNTOU SOMENTE DECLARAÇÃO DE MATRÍCULA, NÃO TENDO COMPROVADO CONCLUSÃO.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LUCAS GABRIEL ARAUJO BARBOSA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4,00PT.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38389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LUCAS CHAVES DE CARVALHO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3,00PT.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36129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KELDA SOFIA DA COSTA SANTOS CAIRES ROCHA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38813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ADILSON SILVA MOTA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38813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ADILSON SILVA MOTA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RECURSO JÁ ANALISADO.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38813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ADILSON SILVA MOTA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RECURSO JÁ ANALISADO.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40325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ANTÔNIO CARLOS SALLES DA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0,50PT.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40325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ANTÔNIO CARLOS SALLES DA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DE ACORDO COM O ITEM 3.8, E DO EDITAL DE ABERTURA: “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PARA INSCREVER-SE, O/A CANDIDATO/A DEVERÁ: E) ANEXAR OS DOCUMENTOS COMPROBATÓRIOS DOS TÍTULOS/EXPERIÊNCIAS.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38542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MARIANA KAIRES ALVES BRANDÃO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DE ACORDO COM O EDITAL DE ABERTURA E RETIFICAÇÃO, SOMENTE SÃO CONSIDERADOS VÁLIDOS PARA PONTUAÇÃO REQUERIDA: CÓPIA DE IDENTIDADE PROFISSIONAL EMITIDA PELA ORDEM DOS ADVOGADOS DO BRASIL OU CERTIFICADO DE APROVAÇÃO NO EXAME DE ORDEM.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38509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ANTONIA VERÔNICA DA SILVA GONÇALVES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DE ACORDO COM O ITEM 3.8, E DO EDITAL DE ABERTURA: “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PARA INSCREVER-SE, O/A CANDIDATO/A DEVERÁ: E) ANEXAR OS DOCUMENTOS COMPROBATÓRIOS DOS TÍTULOS/EXPERIÊNCIAS.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39030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LAINA EVELYN DO VALE TEIXEIRA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DE ACORDO COM O ITEM 7.2: “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NÃO SERÁ ATRIBUÍDA PONTUAÇÃO PARA PERÍODO INFERIOR AO MENCIONADO NA TABELA PREVISTA NO ITEM 7.2.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37871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JOSENILSON DA SILVA SÁ MENEZES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39413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ANGÉLICA JOANA ALVES DE SOUSA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 CANDIDATA CORRESPONDE À TABELA DO EDITAL - 0,5 POR EXERCÍCIO, POR MAIS DE UM ANO, DE ESTÁGIO DE GRADUAÇÃO OU PÓS-GRADUAÇÃO, EM ENTIDADE PÚBLICA E 2,00 PTS POR INSCRIÇÃO NA ORDEM DOS ADVOGADOS DO BRASIL, TOTALIZANDO 2,5PT.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37871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JOSENILSON DA SILVA A MENEZES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RECURSO JÁ ANALISADO.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40579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RILEY ZIDANNY LIMA TÔRRES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DEVE ANEXAR TODA A DOCUMENTAÇÃO COMPROBATÓRIA EM UM ÚNICO DOCUMENTO COMPILADO NO CAMPO ‘TÍTULOS’.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39756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SILMARA FERREIRA VIANA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PEDRO PAULO OLIVEIRA PENHA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DE ACORDO COM O EDITAL DE ABERTURA E RETIFICAÇÃO, SOMENTE SÃO CONSIDERADOS VÁLIDOS PARA PONTUAÇÃO REQUERIDA: CÓPIA DE IDENTIDADE PROFISSIONAL EMITIDA PELA ORDEM DOS ADVOGADOS DO BRASIL OU CERTIFICADO DE APROVAÇÃO NO EXAME DE ORDEM.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37204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RAYANDERSON MADEIRA PINHEIRO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RECURSO JÁ ANALISADO.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39689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DARA IDIA NABATE FEITOSA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3,00PT.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39689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DARA IDIA NABATE FEITOSA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DE ACORDO COM EDITAL DE ABERTURA, A PONTUAÇÃO QUESTIONADA SOMENTE SERÁ ATRIBUÍDA COM A APRESENTAÇÃO DE “CÓPIA DO CERTIFICADO DE CONCLUSÃO DE CURSO DE PÓS-GRADUAÇÃO EM NÍVEL DE ESPECIALIZAÇÃO EM DIREITO, COM CARGA HORÁRIA MÍNIMA DE 360 HORAS, EMITIDO PELA RESPECTIVA INSTITUIÇÃO DE ENSINO.”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39689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DARA IDIA NABATE FEITOSA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RECURSO JÁ ANALISADO.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39659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ARYANNE FEITOSA CHAVES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DE ACORDO COM O ITEM 3.8, E DO EDITAL DE ABERTURA: “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PARA INSCREVER-SE, O/A CANDIDATO/A DEVERÁ: E) ANEXAR OS DOCUMENTOS COMPROBATÓRIOS DOS TÍTULOS/EXPERIÊNCIAS.</w:t>
            </w:r>
            <w:r w:rsidDel="00000000" w:rsidR="00000000" w:rsidRPr="00000000">
              <w:rPr>
                <w:rtl w:val="0"/>
              </w:rPr>
              <w:t xml:space="preserve">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365111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ERICA SOUSA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2,50.</w:t>
            </w:r>
          </w:p>
        </w:tc>
      </w:tr>
    </w:tbl>
    <w:p w:rsidR="00000000" w:rsidDel="00000000" w:rsidP="00000000" w:rsidRDefault="00000000" w:rsidRPr="00000000" w14:paraId="000001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3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1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QngsrNEJxWFubH6Z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c/q7CQTLgC1pCWcJevSxEi7OA==">CgMxLjA4AHIhMVRheHJLSi02T0VMN05GY0RFWjg2V0RaY2QxX2Z4MkZp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