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08/2024</w:t>
      </w:r>
    </w:p>
    <w:p w:rsidR="00000000" w:rsidDel="00000000" w:rsidP="00000000" w:rsidRDefault="00000000" w:rsidRPr="00000000" w14:paraId="00000002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ind w:right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 DIVULGAR o JULGAMENTO DOS RECURSOS em face da ENTREVISTA com a Comissão de Heteroidentificação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</w:p>
    <w:p w:rsidR="00000000" w:rsidDel="00000000" w:rsidP="00000000" w:rsidRDefault="00000000" w:rsidRPr="00000000" w14:paraId="00000006">
      <w:pPr>
        <w:widowControl w:val="0"/>
        <w:spacing w:after="280" w:before="280" w:lineRule="auto"/>
        <w:ind w:right="0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Art. 2º DIVULGAR o RESULTADO FINAL DA ENTREVISTA com a Comissão de Heteroidentificação</w:t>
      </w:r>
      <w:r w:rsidDel="00000000" w:rsidR="00000000" w:rsidRPr="00000000">
        <w:rPr>
          <w:sz w:val="22"/>
          <w:szCs w:val="22"/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 o RESULTADO FINAL DO PROCESSO SELETIVO</w:t>
      </w:r>
      <w:r w:rsidDel="00000000" w:rsidR="00000000" w:rsidRPr="00000000">
        <w:rPr>
          <w:sz w:val="22"/>
          <w:szCs w:val="22"/>
          <w:rtl w:val="0"/>
        </w:rPr>
        <w:t xml:space="preserve"> conforme listas anexas ao presente edital.</w:t>
      </w:r>
    </w:p>
    <w:p w:rsidR="00000000" w:rsidDel="00000000" w:rsidP="00000000" w:rsidRDefault="00000000" w:rsidRPr="00000000" w14:paraId="00000008">
      <w:pPr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O presente Edital será</w:t>
      </w:r>
      <w:r w:rsidDel="00000000" w:rsidR="00000000" w:rsidRPr="00000000">
        <w:rPr>
          <w:b w:val="1"/>
          <w:sz w:val="22"/>
          <w:szCs w:val="22"/>
          <w:rtl w:val="0"/>
        </w:rPr>
        <w:t xml:space="preserve"> 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08 de fevereiro de 2024.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 EM FACE DA ENTREVISTA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4290"/>
        <w:gridCol w:w="4110"/>
        <w:tblGridChange w:id="0">
          <w:tblGrid>
            <w:gridCol w:w="1080"/>
            <w:gridCol w:w="4290"/>
            <w:gridCol w:w="41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Deferido. Após análise dos documentos pela comissão julgou-se pelo deferimento do recurso e julgamento positivo.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37204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Indeferido. Candidato(a) não convocado(a) para entrevista de heteroidentificação em razão do não alcance da nota mínima para aprovação.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 - GRADUAÇÃO DA DEFENSORIA PÚBLICA DO ESTADO DO MARANHÃO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 Final da Entrevista de Heteroidentificação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5910"/>
        <w:gridCol w:w="2310"/>
        <w:tblGridChange w:id="0">
          <w:tblGrid>
            <w:gridCol w:w="1080"/>
            <w:gridCol w:w="5910"/>
            <w:gridCol w:w="23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NEGATIVO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shd w:fill="d9ead3" w:val="clear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0E1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3xAlBur+bMf8o3prpzBCiFgfw==">CgMxLjAyCGguZ2pkZ3hzOAByITFJNUxtOHFfbzk2aEFVNTc1RVJpV3VJakNLT083M3Z4MA==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