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05" w:lineRule="auto"/>
        <w:ind w:left="2553" w:right="2182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N.º 009/2023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05" w:lineRule="auto"/>
        <w:ind w:left="0" w:right="2182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CONVÊNIO n.º 880896/2028/MJSP/SENAPPEN — PROJETO “FORTALECIMENTO DA ASSISTÊNCIA JURÍDICA E IMPLANTAÇÃO DA VISITA VIRTUAL PARA AS PESSOAS PRIVADAS DE LIBERDADE”</w:t>
      </w:r>
    </w:p>
    <w:p w:rsidR="00000000" w:rsidDel="00000000" w:rsidP="00000000" w:rsidRDefault="00000000" w:rsidRPr="00000000" w14:paraId="00000006">
      <w:pPr>
        <w:widowControl w:val="1"/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SUBDEFENSORA PÚBLICA-GERAL DO ESTADO DO MARANHÃO,</w:t>
      </w:r>
      <w:r w:rsidDel="00000000" w:rsidR="00000000" w:rsidRPr="00000000">
        <w:rPr>
          <w:rFonts w:ascii="Arial" w:cs="Arial" w:eastAsia="Arial" w:hAnsi="Arial"/>
          <w:rtl w:val="0"/>
        </w:rPr>
        <w:t xml:space="preserve"> no uso de suas atribuições legais, e considerando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CONVÊNIO n.º 880896/2028/MJSP/SENAPPEN — PROJETO “FORTALECIMENTO DA ASSISTÊNCIA JURÍDICA E IMPLANTAÇÃO DA VISITA VIRTUAL PARA AS PESSOAS PRIVADAS DE LIBERDADE”,</w:t>
      </w:r>
      <w:r w:rsidDel="00000000" w:rsidR="00000000" w:rsidRPr="00000000">
        <w:rPr>
          <w:rFonts w:ascii="Arial" w:cs="Arial" w:eastAsia="Arial" w:hAnsi="Arial"/>
          <w:rtl w:val="0"/>
        </w:rPr>
        <w:t xml:space="preserve"> resolve: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 DIVULGAR </w:t>
      </w: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JULGAMENTO DOS RECURSOS </w:t>
      </w: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em face da entrevista de heteroidentificação, conforme 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ANEXO I </w:t>
      </w: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do presente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9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2º DIVULGAR</w:t>
      </w:r>
      <w:r w:rsidDel="00000000" w:rsidR="00000000" w:rsidRPr="00000000">
        <w:rPr>
          <w:rFonts w:ascii="Arial" w:cs="Arial" w:eastAsia="Arial" w:hAnsi="Arial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RESULTADO DEFINITIVO </w:t>
      </w:r>
      <w:r w:rsidDel="00000000" w:rsidR="00000000" w:rsidRPr="00000000">
        <w:rPr>
          <w:rFonts w:ascii="Arial" w:cs="Arial" w:eastAsia="Arial" w:hAnsi="Arial"/>
          <w:rtl w:val="0"/>
        </w:rPr>
        <w:t xml:space="preserve">das entrevistas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HETEROIDENTIFICAÇÃO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ind w:right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3º DIVULGAR </w:t>
      </w:r>
      <w:r w:rsidDel="00000000" w:rsidR="00000000" w:rsidRPr="00000000">
        <w:rPr>
          <w:rFonts w:ascii="Arial" w:cs="Arial" w:eastAsia="Arial" w:hAnsi="Arial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RESULTADO DEFINITIVO</w:t>
      </w:r>
      <w:r w:rsidDel="00000000" w:rsidR="00000000" w:rsidRPr="00000000">
        <w:rPr>
          <w:rFonts w:ascii="Arial" w:cs="Arial" w:eastAsia="Arial" w:hAnsi="Arial"/>
          <w:rtl w:val="0"/>
        </w:rPr>
        <w:t xml:space="preserve"> do processo seletivo 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E">
      <w:pPr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rtl w:val="0"/>
        </w:rPr>
        <w:t xml:space="preserve"> O presente Edital será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rtl w:val="0"/>
        </w:rPr>
        <w:t xml:space="preserve">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1234.133858267717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1234.133858267717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ind w:left="0" w:right="1234.133858267717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-40.8661417322827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São Luís, 14 de dezembro de 2023.</w:t>
      </w:r>
    </w:p>
    <w:p w:rsidR="00000000" w:rsidDel="00000000" w:rsidP="00000000" w:rsidRDefault="00000000" w:rsidRPr="00000000" w14:paraId="00000014">
      <w:pPr>
        <w:ind w:right="1234.1338582677172"/>
        <w:jc w:val="center"/>
        <w:rPr>
          <w:rFonts w:ascii="Arial" w:cs="Arial" w:eastAsia="Arial" w:hAnsi="Arial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1234.1338582677172"/>
        <w:jc w:val="center"/>
        <w:rPr>
          <w:rFonts w:ascii="Arial" w:cs="Arial" w:eastAsia="Arial" w:hAnsi="Arial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1234.133858267717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1234.133858267717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ind w:right="1234.133858267717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9">
      <w:pPr>
        <w:widowControl w:val="1"/>
        <w:spacing w:line="360" w:lineRule="auto"/>
        <w:ind w:right="1234.1338582677172"/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1ª Subdefensora Pública-Geral do Estado do Maranhão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.0000000000002" w:top="1440.0000000000002" w:left="1440.0000000000002" w:right="1440.000000000000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ind w:left="4616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2313150</wp:posOffset>
          </wp:positionH>
          <wp:positionV relativeFrom="paragraph">
            <wp:posOffset>152400</wp:posOffset>
          </wp:positionV>
          <wp:extent cx="1109345" cy="75755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7575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4D9yZC8ZarPZsIOduUWs6RlMpg==">CgMxLjA4AHIhMThqQUMxZGhkUG9PUUdVemRMTzMyRVJaTG13eW4yc0dR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lpwstr>false</vt:lpwstr>
  </property>
  <property fmtid="{D5CDD505-2E9C-101B-9397-08002B2CF9AE}" pid="3" name="HyperlinksChanged">
    <vt:lpwstr>false</vt:lpwstr>
  </property>
  <property fmtid="{D5CDD505-2E9C-101B-9397-08002B2CF9AE}" pid="4" name="LinksUpToDate">
    <vt:lpwstr>false</vt:lpwstr>
  </property>
  <property fmtid="{D5CDD505-2E9C-101B-9397-08002B2CF9AE}" pid="5" name="ShareDoc">
    <vt:lpwstr>false</vt:lpwstr>
  </property>
</Properties>
</file>