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4"/>
        </w:rPr>
        <w:t>EDITAL Nº 00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4"/>
        </w:rPr>
        <w:t>2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color w:val="000000"/>
          <w:sz w:val="24"/>
        </w:rPr>
        <w:t>/2024 – CONVÊNIO Nº 880896/2018/MJSP/SENAPPEN</w:t>
      </w:r>
    </w:p>
    <w:p>
      <w:pPr>
        <w:pStyle w:val="Normal"/>
        <w:jc w:val="center"/>
        <w:rPr>
          <w:rFonts w:ascii="Calibri Light" w:hAnsi="Calibri Light" w:eastAsia="Times New Roman" w:cs="Calibri Light" w:asciiTheme="majorHAnsi" w:cstheme="majorHAnsi" w:hAnsiTheme="majorHAnsi"/>
          <w:b/>
          <w:bCs/>
          <w:color w:val="000000"/>
          <w:sz w:val="24"/>
        </w:rPr>
      </w:pPr>
      <w:r>
        <w:rPr>
          <w:rFonts w:eastAsia="Times New Roman" w:cs="Calibri Light" w:cstheme="majorHAnsi" w:ascii="Calibri Light" w:hAnsi="Calibri Light"/>
          <w:b/>
          <w:bCs/>
          <w:color w:val="000000"/>
          <w:sz w:val="24"/>
        </w:rPr>
      </w:r>
    </w:p>
    <w:p>
      <w:pPr>
        <w:pStyle w:val="Normal"/>
        <w:ind w:left="567" w:hanging="0"/>
        <w:jc w:val="center"/>
        <w:rPr>
          <w:rFonts w:ascii="Calibri Light" w:hAnsi="Calibri Light" w:eastAsia="Segoe UI" w:cs="Calibri Light" w:asciiTheme="majorHAnsi" w:cstheme="majorHAnsi" w:hAnsiTheme="majorHAnsi"/>
          <w:b/>
          <w:bCs/>
          <w:caps/>
          <w:color w:val="000000" w:themeColor="text1"/>
          <w:sz w:val="24"/>
          <w:shd w:fill="FFFFFF" w:val="clear"/>
        </w:rPr>
      </w:pPr>
      <w:r>
        <w:rPr>
          <w:rFonts w:eastAsia="Segoe UI" w:cs="Calibri Light" w:ascii="Calibri Light" w:hAnsi="Calibri Light" w:asciiTheme="majorHAnsi" w:cstheme="majorHAnsi" w:hAnsiTheme="majorHAnsi"/>
          <w:b/>
          <w:bCs/>
          <w:caps/>
          <w:color w:val="000000" w:themeColor="text1"/>
          <w:sz w:val="24"/>
          <w:shd w:fill="FFFFFF" w:val="clear"/>
        </w:rPr>
        <w:t xml:space="preserve">VI PROCESSO SELETIVO PARA PROFISSIONAIS E ESTAGIÁRIOS DO PROJETO FORTALECIMENTO DA ASSISTÊNCIA JURÍDICA E IMPLANTAÇÃO DA VISITA VIRTUAL PARA PESSOAS PRIVADAS DE LIBERDADE 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  <w:bookmarkStart w:id="0" w:name="_GoBack"/>
      <w:bookmarkStart w:id="1" w:name="_GoBack"/>
      <w:bookmarkEnd w:id="1"/>
    </w:p>
    <w:p>
      <w:pPr>
        <w:pStyle w:val="Normal"/>
        <w:ind w:firstLine="708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>O DEFENSOR PÚBLICO-GERAL DO ESTADO DO MARANHÃO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, no uso de suas atribuições legais, e considerando o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4"/>
        </w:rPr>
        <w:t>VI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</w:rPr>
        <w:t>,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 xml:space="preserve"> RESOLVE:</w:t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cstheme="majorHAnsi" w:ascii="Calibri Light" w:hAnsi="Calibri Light"/>
          <w:sz w:val="24"/>
        </w:rPr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1º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 xml:space="preserve"> TORNAR PÚBLICO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 convocação d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candidat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4"/>
        </w:rPr>
        <w:t>GERVAZIO BARBALHO DE SANTANA NETO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,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3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ª classificad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do cadastro de reserva, para assumir o cargo de Assessor Jurídic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o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no Núcleo Regional de Balsas, devido à impossibilidade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d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2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º classificad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 assumir a vaga.</w:t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cstheme="majorHAnsi" w:ascii="Calibri Light" w:hAnsi="Calibri Light"/>
          <w:sz w:val="24"/>
        </w:rPr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2º</w:t>
      </w:r>
      <w:r>
        <w:rPr>
          <w:rFonts w:eastAsia="Times New Roman" w:cs="Calibri Light" w:ascii="Calibri Light" w:hAnsi="Calibri Light" w:asciiTheme="majorHAnsi" w:cstheme="majorHAnsi" w:hAnsiTheme="majorHAnsi"/>
          <w:b/>
          <w:sz w:val="24"/>
        </w:rPr>
        <w:t xml:space="preserve"> TORNAR PÚBLICO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 convocação d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candidat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  <w:bCs/>
          <w:sz w:val="24"/>
        </w:rPr>
        <w:t>CLARA REJANE GOMES RODRIGUES DOS SANTOS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,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1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º classificad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, para assumir o cargo de Estagiári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a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de Direito no Núcleo Regional de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>Timon.</w:t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/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I. Encaminhar os seguintes documentos (originais) digitalizados para o e-mail </w:t>
      </w:r>
    </w:p>
    <w:p>
      <w:pPr>
        <w:pStyle w:val="Normal"/>
        <w:spacing w:lineRule="auto" w:line="276"/>
        <w:ind w:firstLine="737"/>
        <w:jc w:val="both"/>
        <w:rPr>
          <w:rFonts w:ascii="Calibri Light" w:hAnsi="Calibri Light" w:eastAsia="Times New Roman" w:cs="Calibri Light" w:asciiTheme="majorHAnsi" w:cstheme="majorHAnsi" w:hAnsiTheme="majorHAnsi"/>
          <w:b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convenios@ma.def.br, até dia 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  <w:lang w:bidi="ar-SA"/>
        </w:rPr>
        <w:t>2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  <w:lang w:bidi="ar-SA"/>
        </w:rPr>
        <w:t>7</w:t>
      </w:r>
      <w:r>
        <w:rPr>
          <w:rFonts w:eastAsia="Times New Roman" w:cs="Calibri Light" w:ascii="Calibri Light" w:hAnsi="Calibri Light" w:asciiTheme="majorHAnsi" w:cstheme="majorHAnsi" w:hAnsiTheme="majorHAnsi"/>
          <w:sz w:val="24"/>
        </w:rPr>
        <w:t xml:space="preserve"> de fevereiro de 2024: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ListParagraph"/>
        <w:numPr>
          <w:ilvl w:val="0"/>
          <w:numId w:val="0"/>
        </w:numPr>
        <w:ind w:left="1080" w:hanging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>DOCUMENTOS PROFISSIONAIS: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f) Registro no conselho de classe (OAB);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h) Certidão de Débitos Relativos a Créditos Tributários Federais e à Dívida Ativa da União.</w:t>
      </w:r>
    </w:p>
    <w:p>
      <w:pPr>
        <w:pStyle w:val="Normal"/>
        <w:spacing w:before="0" w:after="240"/>
        <w:ind w:left="964" w:hanging="0"/>
        <w:jc w:val="both"/>
        <w:rPr>
          <w:rFonts w:ascii="Calibri Light" w:hAnsi="Calibri Light" w:eastAsia="Times New Roman" w:cs="Calibri Light" w:asciiTheme="majorHAnsi" w:cstheme="majorHAnsi" w:hAnsiTheme="majorHAnsi"/>
          <w:sz w:val="24"/>
        </w:rPr>
      </w:pPr>
      <w:r>
        <w:rPr>
          <w:rFonts w:eastAsia="Times New Roman" w:cs="Calibri Light" w:cstheme="majorHAnsi" w:ascii="Calibri Light" w:hAnsi="Calibri Light"/>
          <w:sz w:val="24"/>
        </w:rPr>
      </w:r>
    </w:p>
    <w:p>
      <w:pPr>
        <w:pStyle w:val="Normal"/>
        <w:numPr>
          <w:ilvl w:val="0"/>
          <w:numId w:val="0"/>
        </w:numPr>
        <w:spacing w:before="0" w:after="240"/>
        <w:ind w:left="964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4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kern w:val="2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sz w:val="24"/>
        </w:rPr>
        <w:t>f) Certidão de Débitos Relativos a Créditos Tributários Federais e à Dívida Ativa da União.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Calibri Light" w:hAnsi="Calibri Light" w:cs="Calibri Light" w:asciiTheme="majorHAnsi" w:cstheme="majorHAnsi" w:hAnsiTheme="majorHAnsi"/>
          <w:kern w:val="2"/>
          <w:sz w:val="24"/>
        </w:rPr>
      </w:pPr>
      <w:r>
        <w:rPr>
          <w:rFonts w:cs="Calibri Light" w:cstheme="majorHAnsi" w:ascii="Calibri Light" w:hAnsi="Calibri Light"/>
          <w:kern w:val="2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Calibri Light" w:hAnsi="Calibri Light" w:cs="Calibri Light" w:asciiTheme="majorHAnsi" w:cstheme="majorHAnsi" w:hAnsiTheme="majorHAnsi"/>
          <w:color w:val="FF0000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Art. 4º. O presente Edital será </w:t>
      </w:r>
      <w:r>
        <w:rPr>
          <w:rFonts w:cs="Calibri Light" w:ascii="Calibri Light" w:hAnsi="Calibri Light" w:asciiTheme="majorHAnsi" w:cstheme="majorHAnsi" w:hAnsiTheme="majorHAnsi"/>
          <w:b/>
          <w:bCs/>
          <w:kern w:val="2"/>
          <w:sz w:val="24"/>
        </w:rPr>
        <w:t xml:space="preserve">PUBLICADO </w:t>
      </w: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>no site da DPE/MA e no DOE</w:t>
      </w:r>
      <w:r>
        <w:rPr>
          <w:rFonts w:cs="Calibri Light" w:ascii="Calibri Light" w:hAnsi="Calibri Light" w:asciiTheme="majorHAnsi" w:cstheme="majorHAnsi" w:hAnsiTheme="majorHAnsi"/>
          <w:color w:val="FF0000"/>
          <w:kern w:val="2"/>
          <w:sz w:val="24"/>
        </w:rPr>
        <w:t>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São Luís, </w:t>
      </w: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4"/>
        </w:rPr>
        <w:t>2</w:t>
      </w:r>
      <w:r>
        <w:rPr>
          <w:rFonts w:cs="Calibri Light" w:ascii="Calibri Light" w:hAnsi="Calibri Light" w:asciiTheme="majorHAnsi" w:cstheme="majorHAnsi" w:hAnsiTheme="majorHAnsi"/>
          <w:color w:val="000000"/>
          <w:kern w:val="2"/>
          <w:sz w:val="24"/>
        </w:rPr>
        <w:t>6</w:t>
      </w:r>
      <w:r>
        <w:rPr>
          <w:rFonts w:cs="Calibri Light" w:ascii="Calibri Light" w:hAnsi="Calibri Light" w:asciiTheme="majorHAnsi" w:cstheme="majorHAnsi" w:hAnsiTheme="majorHAnsi"/>
          <w:kern w:val="2"/>
          <w:sz w:val="24"/>
        </w:rPr>
        <w:t xml:space="preserve"> de fevereiro de 2024.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Batang" w:cs="Calibri Light" w:ascii="Calibri Light" w:hAnsi="Calibri Light" w:asciiTheme="majorHAnsi" w:cstheme="majorHAnsi" w:hAnsiTheme="majorHAnsi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eastAsia="Batang" w:cs="Calibri Light" w:ascii="Calibri Light" w:hAnsi="Calibri Light" w:asciiTheme="majorHAnsi" w:cstheme="majorHAnsi" w:hAnsiTheme="majorHAnsi"/>
          <w:color w:val="000000"/>
          <w:sz w:val="24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b/>
          <w:bCs/>
          <w:sz w:val="24"/>
        </w:rPr>
      </w:pPr>
      <w:r>
        <w:rPr>
          <w:rFonts w:cs="Calibri Light" w:cstheme="majorHAnsi" w:ascii="Calibri Light" w:hAnsi="Calibri Light"/>
          <w:b/>
          <w:bCs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</w:rPr>
        <w:t>ANEXO ÚNICO</w:t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/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sz w:val="24"/>
                <w:szCs w:val="24"/>
              </w:rPr>
              <w:t>BALSAS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3</w:t>
            </w: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00"/>
                <w:sz w:val="24"/>
                <w:szCs w:val="24"/>
              </w:rPr>
              <w:t>Assessor Jurídic</w:t>
            </w:r>
            <w:r>
              <w:rPr>
                <w:rFonts w:cs="Calibri Light" w:ascii="Calibri Light" w:hAnsi="Calibri Light" w:asciiTheme="majorHAnsi" w:cstheme="majorHAnsi" w:hAnsiTheme="majorHAnsi"/>
                <w:color w:val="000000"/>
                <w:sz w:val="24"/>
                <w:szCs w:val="24"/>
              </w:rPr>
              <w:t>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sz w:val="24"/>
              </w:rPr>
              <w:t xml:space="preserve">Gervazio Barbalho de Santana Neto </w:t>
            </w:r>
          </w:p>
        </w:tc>
      </w:tr>
    </w:tbl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sz w:val="24"/>
                <w:szCs w:val="24"/>
              </w:rPr>
              <w:t>TIMON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sz w:val="24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  <w:szCs w:val="24"/>
              </w:rPr>
            </w:pPr>
            <w:r>
              <w:rPr>
                <w:rFonts w:cs="Calibri Light" w:ascii="Calibri Light" w:hAnsi="Calibri Light" w:asciiTheme="majorHAnsi" w:cstheme="majorHAnsi" w:hAnsiTheme="majorHAnsi"/>
                <w:color w:val="000000"/>
                <w:sz w:val="24"/>
                <w:szCs w:val="24"/>
              </w:rPr>
              <w:t>Estagiária de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 Light" w:hAnsi="Calibri Light" w:cs="Calibri Light" w:asciiTheme="majorHAnsi" w:cstheme="majorHAnsi" w:hAnsiTheme="majorHAnsi"/>
                <w:sz w:val="24"/>
              </w:rPr>
            </w:pPr>
            <w:r>
              <w:rPr>
                <w:rFonts w:eastAsia="Times New Roman" w:cs="Calibri Light" w:ascii="Calibri Light" w:hAnsi="Calibri Light" w:asciiTheme="majorHAnsi" w:cstheme="majorHAnsi" w:hAnsiTheme="majorHAnsi"/>
                <w:color w:val="000000"/>
                <w:sz w:val="24"/>
              </w:rPr>
              <w:t xml:space="preserve">Clara Rejane Gomes Rodrigues dos Santos 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spacing w:before="0" w:after="160"/>
        <w:jc w:val="center"/>
        <w:rPr>
          <w:rFonts w:ascii="Calibri Light" w:hAnsi="Calibri Light" w:cs="Calibri Light" w:asciiTheme="majorHAnsi" w:cstheme="majorHAnsi" w:hAnsiTheme="majorHAnsi"/>
          <w:sz w:val="24"/>
        </w:rPr>
      </w:pPr>
      <w:r>
        <w:rPr>
          <w:rFonts w:cs="Calibri Light" w:cstheme="majorHAnsi" w:ascii="Calibri Light" w:hAnsi="Calibri Light"/>
          <w:sz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751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Arial Narrow" w:hAnsi="Arial Narrow" w:eastAsia="Times New Roman"/>
        <w:color w:val="3EA93B"/>
        <w:szCs w:val="20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65.075-969</w:t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155E8F"/>
        <w:szCs w:val="20"/>
        <w:lang w:eastAsia="pt-BR"/>
      </w:rPr>
      <w:t>(98) 3231.5819/ 0958 ♦ 3221.6110/ 4743 ♦ 3232.3908/ 0338 ♦3222.5321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hyperlink r:id="rId1">
      <w:r>
        <w:rPr>
          <w:rStyle w:val="LinkdaInternet"/>
          <w:rFonts w:eastAsia="Times New Roman" w:ascii="Arial Narrow" w:hAnsi="Arial Narrow"/>
          <w:szCs w:val="20"/>
          <w:lang w:eastAsia="pt-BR"/>
        </w:rPr>
        <w:t>https://defensoria.ma.def.br</w:t>
      </w:r>
    </w:hyperlink>
    <w:r>
      <w:rPr>
        <w:rFonts w:eastAsia="Times New Roman" w:ascii="Arial Narrow" w:hAnsi="Arial Narrow"/>
        <w:color w:val="155E8F"/>
        <w:szCs w:val="20"/>
        <w:lang w:eastAsia="pt-BR"/>
      </w:rPr>
      <w:t xml:space="preserve"> / convenios@ma.def.br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4" wp14:anchorId="6159B5AE">
              <wp:simplePos x="0" y="0"/>
              <wp:positionH relativeFrom="margin">
                <wp:align>center</wp:align>
              </wp:positionH>
              <wp:positionV relativeFrom="paragraph">
                <wp:posOffset>593725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81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69840"/>
                          <a:ext cx="6019200" cy="259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46.75pt;width:473.95pt;height:7.55pt" coordorigin="-233,935" coordsize="9479,151">
              <v:rect id="shape_0" ID="Retângulo 5" path="m0,0l-2147483645,0l-2147483645,-2147483646l0,-2147483646xe" fillcolor="#42ad3b" stroked="f" o:allowincell="f" style="position:absolute;left:-233;top:935;width:9478;height:59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ID="Retângulo 6" path="m0,0l-2147483645,0l-2147483645,-2147483646l0,-2147483646xe" fillcolor="#155e8f" stroked="f" o:allowincell="f" style="position:absolute;left:-233;top:1045;width:9478;height:40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1" w:customStyle="1">
    <w:name w:val="Hyperlink1"/>
    <w:basedOn w:val="DefaultParagraphFont"/>
    <w:qFormat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HiperlinkVisitado1" w:customStyle="1">
    <w:name w:val="HiperlinkVisitado1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character" w:styleId="LinkdaInternet">
    <w:name w:val="Hyperlink"/>
    <w:basedOn w:val="DefaultParagraphFont"/>
    <w:uiPriority w:val="99"/>
    <w:unhideWhenUsed/>
    <w:rsid w:val="00176d6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bidi="ar-SA" w:val="pt-BR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SimSun"/>
      <w:color w:val="000000"/>
      <w:kern w:val="0"/>
      <w:sz w:val="20"/>
      <w:szCs w:val="24"/>
      <w:lang w:eastAsia="en-US" w:bidi="ar-SA" w:val="pt-BR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eastAsia="en-US" w:bidi="ar-SA" w:val="pt-BR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defensoria.ma.def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85DF-BEEE-4D58-B853-0E033188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Application>LibreOffice/7.5.3.2$Windows_X86_64 LibreOffice_project/9f56dff12ba03b9acd7730a5a481eea045e468f3</Application>
  <AppVersion>15.0000</AppVersion>
  <Pages>3</Pages>
  <Words>378</Words>
  <Characters>2175</Characters>
  <CharactersWithSpaces>2520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2024-02-21T13:27:00Z</cp:lastPrinted>
  <dcterms:modified xsi:type="dcterms:W3CDTF">2024-02-26T10:44:50Z</dcterms:modified>
  <cp:revision>340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