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4320"/>
        <w:gridCol w:w="1185"/>
        <w:gridCol w:w="2685"/>
        <w:tblGridChange w:id="0">
          <w:tblGrid>
            <w:gridCol w:w="1050"/>
            <w:gridCol w:w="4320"/>
            <w:gridCol w:w="1185"/>
            <w:gridCol w:w="26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q7PciZzBmWVLYPc+Oxlo96vXYw==">AMUW2mW9rMITUNm43s/wIG7i2XTlMO18ksRhhsb4IOQegjZCWGX7NaefJMcqinA2hVpjwyJNY8+WRqiXx6DWz+J0upTewi9wYiCzdW/CSuxZNwIpqcJvW7w=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2023-05-02T10:41:14-03:00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