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EDITAL Nº 009/2023 – CONVÊNIO Nº 880896/2018/DEPEN/MSJP</w:t>
      </w:r>
    </w:p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420"/>
          <w:tab w:val="left" w:pos="63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Segoe UI" w:ascii="Times New Roman" w:hAnsi="Times New Roman"/>
          <w:b/>
          <w:bCs/>
          <w:caps/>
          <w:color w:val="000000"/>
          <w:sz w:val="24"/>
          <w:szCs w:val="24"/>
          <w:shd w:fill="FFFFFF" w:val="clear"/>
        </w:rPr>
        <w:t xml:space="preserve">PROCESSO SELETIVO SUPLEMENTAR PARA ESTAGIÁRIO PARA O PROJETO FORTALECIMENTO DA ASSISTÊNCIA JURÍDICA E IMPLANTAÇÃO DA VISITA VIRTUAL PARA AS PESSOAS PRIVADAS DE LIBERDADE </w:t>
      </w:r>
    </w:p>
    <w:p>
      <w:pPr>
        <w:pStyle w:val="Normal"/>
        <w:widowControl/>
        <w:tabs>
          <w:tab w:val="clear" w:pos="420"/>
          <w:tab w:val="left" w:pos="63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Segoe UI" w:ascii="Times New Roman" w:hAnsi="Times New Roman"/>
          <w:b/>
          <w:bCs/>
          <w:caps/>
          <w:color w:val="000000"/>
          <w:sz w:val="24"/>
          <w:szCs w:val="24"/>
          <w:shd w:fill="FFFFFF" w:val="clear"/>
        </w:rPr>
        <w:t>E</w:t>
      </w:r>
    </w:p>
    <w:p>
      <w:pPr>
        <w:pStyle w:val="Normal"/>
        <w:widowControl/>
        <w:tabs>
          <w:tab w:val="clear" w:pos="420"/>
          <w:tab w:val="left" w:pos="63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Segoe UI" w:ascii="Times New Roman" w:hAnsi="Times New Roman"/>
          <w:b/>
          <w:bCs/>
          <w:caps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Segoe UI" w:ascii="Times New Roman" w:hAnsi="Times New Roman"/>
          <w:b/>
          <w:bCs/>
          <w:caps/>
          <w:color w:val="000000"/>
          <w:sz w:val="24"/>
          <w:szCs w:val="24"/>
          <w:shd w:fill="FFFFFF" w:val="clear"/>
        </w:rPr>
        <w:t>PROJETO EU &amp; ELA REPENSANDO O GÊNERO</w:t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O DEFENSOR PÚBLICO-GERAL DO </w:t>
      </w:r>
      <w:r>
        <w:rPr>
          <w:rFonts w:eastAsia="Times New Roman" w:ascii="Times New Roman" w:hAnsi="Times New Roman"/>
          <w:b/>
          <w:sz w:val="24"/>
          <w:szCs w:val="24"/>
        </w:rPr>
        <w:t>ESTADO DO MARANHÃO</w:t>
      </w:r>
      <w:r>
        <w:rPr>
          <w:rFonts w:eastAsia="Times New Roman" w:ascii="Times New Roman" w:hAnsi="Times New Roman"/>
          <w:sz w:val="24"/>
          <w:szCs w:val="24"/>
        </w:rPr>
        <w:t xml:space="preserve">, no uso de suas atribuições legais, e considerando o </w:t>
      </w:r>
      <w:r>
        <w:rPr>
          <w:rFonts w:eastAsia="Times New Roman" w:ascii="Times New Roman" w:hAnsi="Times New Roman"/>
          <w:bCs/>
          <w:sz w:val="24"/>
          <w:szCs w:val="24"/>
        </w:rPr>
        <w:t xml:space="preserve">Processo Seletivo Suplementar para Estagiários do Projeto Fortalecimento da 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>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RESOLVE: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/>
          <w:bCs/>
          <w:color w:val="FF0000"/>
          <w:sz w:val="24"/>
          <w:szCs w:val="24"/>
        </w:rPr>
      </w:pPr>
      <w:r>
        <w:rPr>
          <w:rFonts w:eastAsia="Times New Roman" w:ascii="Times New Roman" w:hAnsi="Times New Roman"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ind w:firstLine="737"/>
        <w:jc w:val="both"/>
        <w:rPr/>
      </w:pPr>
      <w:r>
        <w:rPr>
          <w:rFonts w:ascii="Times New Roman" w:hAnsi="Times New Roman"/>
          <w:sz w:val="24"/>
          <w:szCs w:val="24"/>
        </w:rPr>
        <w:t xml:space="preserve">Art. 1º </w:t>
      </w:r>
      <w:r>
        <w:rPr>
          <w:rFonts w:ascii="Times New Roman" w:hAnsi="Times New Roman"/>
          <w:b/>
          <w:sz w:val="24"/>
          <w:szCs w:val="24"/>
        </w:rPr>
        <w:t xml:space="preserve">TORNAR PÚBLICO </w:t>
      </w:r>
      <w:r>
        <w:rPr>
          <w:rFonts w:ascii="Times New Roman" w:hAnsi="Times New Roman"/>
          <w:sz w:val="24"/>
          <w:szCs w:val="24"/>
        </w:rPr>
        <w:t xml:space="preserve">a convocação do candidato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GABRIEL CANADA CAVALCANTE CARNEIRO</w:t>
      </w:r>
      <w:r>
        <w:rPr>
          <w:rFonts w:ascii="Times New Roman" w:hAnsi="Times New Roman"/>
          <w:sz w:val="24"/>
          <w:szCs w:val="24"/>
        </w:rPr>
        <w:t xml:space="preserve">, classificado para estagiário de Direito no Núcleo Regional de </w:t>
      </w:r>
      <w:r>
        <w:rPr>
          <w:rFonts w:eastAsia="Times New Roman" w:ascii="Times New Roman" w:hAnsi="Times New Roman"/>
          <w:color w:val="000000"/>
          <w:sz w:val="24"/>
          <w:szCs w:val="24"/>
        </w:rPr>
        <w:t>Governador Nunes Freire</w:t>
      </w:r>
      <w:r>
        <w:rPr>
          <w:rFonts w:ascii="Times New Roman" w:hAnsi="Times New Roman"/>
          <w:sz w:val="24"/>
          <w:szCs w:val="24"/>
        </w:rPr>
        <w:t xml:space="preserve">, em virtude do desligamento do Estagiário de Direito </w:t>
      </w:r>
      <w:r>
        <w:rPr>
          <w:rFonts w:eastAsia="Times New Roman" w:ascii="Times New Roman" w:hAnsi="Times New Roman"/>
          <w:color w:val="000000"/>
          <w:sz w:val="24"/>
          <w:szCs w:val="24"/>
        </w:rPr>
        <w:t>RODRIGO ROCHA RODRIGUES.</w:t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37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Art. 2º O candidato mencionado anteriormente, deverá e</w:t>
      </w:r>
      <w:r>
        <w:rPr>
          <w:rFonts w:ascii="Times New Roman" w:hAnsi="Times New Roman"/>
          <w:sz w:val="24"/>
          <w:szCs w:val="24"/>
        </w:rPr>
        <w:t>ncaminhar os seguintes documentos (originais) digitalizados para o e-mail convenios@ma.def.br, até dia 09 de novembro de 2023: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e) Certidões dos distribuidores criminais da Justiça Federal e Justiça Estadual ou do Distrito Federal;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 xml:space="preserve">f) </w:t>
      </w:r>
      <w:r>
        <w:rPr>
          <w:rFonts w:cs="Times New Roman" w:ascii="Times New Roman" w:hAnsi="Times New Roman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widowControl w:val="false"/>
        <w:spacing w:before="0" w:after="24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Art. 3º </w:t>
      </w:r>
      <w:bookmarkStart w:id="0" w:name="_GoBack"/>
      <w:bookmarkEnd w:id="0"/>
      <w:r>
        <w:rPr>
          <w:rFonts w:ascii="Times New Roman" w:hAnsi="Times New Roman"/>
          <w:kern w:val="2"/>
          <w:sz w:val="24"/>
          <w:szCs w:val="24"/>
        </w:rPr>
        <w:t xml:space="preserve">O presente Edital será 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PUBLICADO </w:t>
      </w:r>
      <w:r>
        <w:rPr>
          <w:rFonts w:ascii="Times New Roman" w:hAnsi="Times New Roman"/>
          <w:kern w:val="2"/>
          <w:sz w:val="24"/>
          <w:szCs w:val="24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São Luís, </w:t>
      </w:r>
      <w:r>
        <w:rPr>
          <w:rFonts w:ascii="Times New Roman" w:hAnsi="Times New Roman"/>
          <w:color w:val="000000"/>
          <w:kern w:val="2"/>
          <w:sz w:val="24"/>
          <w:szCs w:val="24"/>
        </w:rPr>
        <w:t>07</w:t>
      </w:r>
      <w:r>
        <w:rPr>
          <w:rFonts w:ascii="Times New Roman" w:hAnsi="Times New Roman"/>
          <w:kern w:val="2"/>
          <w:sz w:val="24"/>
          <w:szCs w:val="24"/>
        </w:rPr>
        <w:t xml:space="preserve"> de novembro de 2023.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eastAsia="Batang"/>
          <w:b/>
          <w:color w:val="000000"/>
        </w:rPr>
      </w:pPr>
      <w:r>
        <w:rPr>
          <w:rFonts w:eastAsia="Batang" w:ascii="Times New Roman" w:hAnsi="Times New Roman"/>
          <w:b/>
          <w:color w:val="000000"/>
          <w:sz w:val="24"/>
          <w:szCs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eastAsia="Batang"/>
          <w:color w:val="000000"/>
        </w:rPr>
      </w:pPr>
      <w:r>
        <w:rPr>
          <w:rFonts w:eastAsia="Batang" w:ascii="Times New Roman" w:hAnsi="Times New Roman"/>
          <w:color w:val="000000"/>
          <w:sz w:val="24"/>
          <w:szCs w:val="24"/>
        </w:rPr>
        <w:t>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335" w:right="1901" w:gutter="0" w:header="454" w:top="640" w:footer="0" w:bottom="1077"/>
      <w:pgNumType w:fmt="decimal"/>
      <w:formProt w:val="false"/>
      <w:textDirection w:val="lrTb"/>
      <w:docGrid w:type="default" w:linePitch="360" w:charSpace="745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0EC2089F">
              <wp:simplePos x="0" y="0"/>
              <wp:positionH relativeFrom="margin">
                <wp:align>right</wp:align>
              </wp:positionH>
              <wp:positionV relativeFrom="paragraph">
                <wp:posOffset>624840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56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2360"/>
                          <a:ext cx="6019200" cy="2340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40.55pt;margin-top:49.2pt;width:473.95pt;height:7.55pt" coordorigin="-811,984" coordsize="9479,151">
              <v:rect id="shape_0" path="m0,0l-2147483645,0l-2147483645,-2147483646l0,-2147483646xe" fillcolor="#42ad3b" stroked="f" o:allowincell="f" style="position:absolute;left:-811;top:984;width:9478;height:55;mso-wrap-style:none;v-text-anchor:middle;mso-position-horizontal:right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811;top:1098;width:9478;height:36;mso-wrap-style:none;v-text-anchor:middle;mso-position-horizontal:right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DD63-5CB1-47F1-A418-95FF0631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Application>LibreOffice/7.5.3.2$Windows_X86_64 LibreOffice_project/9f56dff12ba03b9acd7730a5a481eea045e468f3</Application>
  <AppVersion>15.0000</AppVersion>
  <Pages>1</Pages>
  <Words>233</Words>
  <Characters>1367</Characters>
  <CharactersWithSpaces>1586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2023-03-22T17:27:00Z</cp:lastPrinted>
  <dcterms:modified xsi:type="dcterms:W3CDTF">2023-11-07T16:19:20Z</dcterms:modified>
  <cp:revision>324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