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both"/>
        <w:rPr>
          <w:rFonts w:ascii="Arial" w:hAnsi="Arial"/>
          <w:sz w:val="22"/>
          <w:szCs w:val="22"/>
        </w:rPr>
      </w:pPr>
      <w:r>
        <w:rPr>
          <w:rFonts w:ascii="Arial" w:hAnsi="Arial"/>
          <w:sz w:val="22"/>
          <w:szCs w:val="22"/>
        </w:rPr>
      </w:r>
    </w:p>
    <w:p>
      <w:pPr>
        <w:pStyle w:val="Ttulo1"/>
        <w:widowControl w:val="false"/>
        <w:numPr>
          <w:ilvl w:val="0"/>
          <w:numId w:val="2"/>
        </w:numPr>
        <w:suppressAutoHyphens w:val="true"/>
        <w:bidi w:val="0"/>
        <w:spacing w:lineRule="auto" w:line="360" w:before="94" w:after="0"/>
        <w:ind w:left="0" w:right="170" w:hanging="0"/>
        <w:jc w:val="center"/>
        <w:rPr>
          <w:rFonts w:ascii="Arial" w:hAnsi="Arial" w:eastAsia="Arial" w:cs="Garamond"/>
          <w:b/>
          <w:b/>
          <w:bCs/>
          <w:color w:val="00000A"/>
          <w:kern w:val="0"/>
          <w:sz w:val="22"/>
          <w:szCs w:val="22"/>
          <w:u w:val="none"/>
          <w:lang w:val="pt-PT" w:eastAsia="pt-PT" w:bidi="pt-PT"/>
        </w:rPr>
      </w:pPr>
      <w:r>
        <w:rPr>
          <w:rFonts w:eastAsia="Arial" w:cs="Garamond" w:ascii="Arial" w:hAnsi="Arial"/>
          <w:b/>
          <w:bCs/>
          <w:color w:val="00000A"/>
          <w:kern w:val="0"/>
          <w:sz w:val="22"/>
          <w:szCs w:val="22"/>
          <w:u w:val="none"/>
          <w:lang w:val="pt-PT" w:eastAsia="pt-PT" w:bidi="pt-PT"/>
        </w:rPr>
      </w:r>
    </w:p>
    <w:p>
      <w:pPr>
        <w:pStyle w:val="Ttulo1"/>
        <w:widowControl w:val="false"/>
        <w:numPr>
          <w:ilvl w:val="0"/>
          <w:numId w:val="2"/>
        </w:numPr>
        <w:suppressAutoHyphens w:val="true"/>
        <w:bidi w:val="0"/>
        <w:spacing w:lineRule="auto" w:line="360" w:before="94" w:after="0"/>
        <w:ind w:left="0" w:right="170" w:hanging="0"/>
        <w:jc w:val="center"/>
        <w:rPr>
          <w:rFonts w:ascii="Arial" w:hAnsi="Arial"/>
          <w:b/>
          <w:b/>
          <w:bCs/>
          <w:sz w:val="22"/>
          <w:szCs w:val="22"/>
        </w:rPr>
      </w:pPr>
      <w:r>
        <w:rPr>
          <w:rFonts w:eastAsia="Arial" w:cs="Garamond" w:ascii="Arial" w:hAnsi="Arial"/>
          <w:b/>
          <w:bCs/>
          <w:color w:val="00000A"/>
          <w:kern w:val="0"/>
          <w:sz w:val="22"/>
          <w:szCs w:val="22"/>
          <w:u w:val="none"/>
          <w:lang w:val="pt-PT" w:eastAsia="pt-PT" w:bidi="pt-PT"/>
        </w:rPr>
        <w:t xml:space="preserve">PROCESSO SELETIVO SIMPLIFICADO PARA ADMISSÃO DE ESTAGIÁRIO DE GRADUAÇÃO EM </w:t>
      </w:r>
      <w:r>
        <w:rPr>
          <w:rFonts w:eastAsia="Arial" w:cs="Garamond" w:ascii="Arial" w:hAnsi="Arial"/>
          <w:b/>
          <w:bCs/>
          <w:color w:val="00000A"/>
          <w:kern w:val="0"/>
          <w:sz w:val="22"/>
          <w:szCs w:val="22"/>
          <w:u w:val="none"/>
          <w:lang w:val="pt-PT" w:eastAsia="pt-PT" w:bidi="pt-PT"/>
        </w:rPr>
        <w:t>ADMINISTRAÇÃO</w:t>
      </w:r>
      <w:r>
        <w:rPr>
          <w:rFonts w:eastAsia="Arial" w:cs="Garamond" w:ascii="Arial" w:hAnsi="Arial"/>
          <w:b/>
          <w:bCs/>
          <w:color w:val="00000A"/>
          <w:kern w:val="0"/>
          <w:sz w:val="22"/>
          <w:szCs w:val="22"/>
          <w:u w:val="none"/>
          <w:lang w:val="pt-PT" w:eastAsia="pt-PT" w:bidi="pt-PT"/>
        </w:rPr>
        <w:t xml:space="preserve"> NO NÚCLEO REGIONAL DA DEFENSORIA PÚBLICA DO ESTADO EM </w:t>
      </w:r>
      <w:r>
        <w:rPr>
          <w:rFonts w:eastAsia="Arial" w:cs="Garamond" w:ascii="Arial" w:hAnsi="Arial"/>
          <w:b/>
          <w:bCs/>
          <w:color w:val="00000A"/>
          <w:kern w:val="0"/>
          <w:sz w:val="22"/>
          <w:szCs w:val="22"/>
          <w:u w:val="none"/>
          <w:lang w:val="pt-PT" w:eastAsia="pt-PT" w:bidi="pt-PT"/>
        </w:rPr>
        <w:t xml:space="preserve">IMPERATRIZ </w:t>
      </w:r>
      <w:r>
        <w:rPr>
          <w:rFonts w:eastAsia="Arial" w:cs="Garamond" w:ascii="Arial" w:hAnsi="Arial"/>
          <w:b/>
          <w:bCs/>
          <w:color w:val="00000A"/>
          <w:kern w:val="0"/>
          <w:sz w:val="22"/>
          <w:szCs w:val="22"/>
          <w:u w:val="none"/>
          <w:lang w:val="pt-PT" w:eastAsia="pt-PT" w:bidi="pt-PT"/>
        </w:rPr>
        <w:t>DO MARANHÃO</w:t>
      </w:r>
    </w:p>
    <w:p>
      <w:pPr>
        <w:pStyle w:val="Corpodotexto"/>
        <w:bidi w:val="0"/>
        <w:spacing w:lineRule="auto" w:line="360"/>
        <w:jc w:val="both"/>
        <w:rPr>
          <w:rFonts w:ascii="Arial" w:hAnsi="Arial" w:cs="Garamond"/>
          <w:b/>
          <w:b/>
          <w:sz w:val="22"/>
          <w:szCs w:val="22"/>
        </w:rPr>
      </w:pPr>
      <w:r>
        <w:rPr>
          <w:rFonts w:cs="Garamond" w:ascii="Arial" w:hAnsi="Arial"/>
          <w:b/>
          <w:sz w:val="22"/>
          <w:szCs w:val="22"/>
        </w:rPr>
      </w:r>
    </w:p>
    <w:p>
      <w:pPr>
        <w:pStyle w:val="Corpodotexto"/>
        <w:bidi w:val="0"/>
        <w:spacing w:lineRule="auto" w:line="360"/>
        <w:jc w:val="both"/>
        <w:rPr>
          <w:rFonts w:ascii="Arial" w:hAnsi="Arial" w:cs="Garamond"/>
          <w:b/>
          <w:b/>
          <w:sz w:val="22"/>
          <w:szCs w:val="22"/>
        </w:rPr>
      </w:pPr>
      <w:r>
        <w:rPr>
          <w:rFonts w:cs="Garamond" w:ascii="Arial" w:hAnsi="Arial"/>
          <w:b/>
          <w:sz w:val="22"/>
          <w:szCs w:val="22"/>
        </w:rPr>
      </w:r>
    </w:p>
    <w:p>
      <w:pPr>
        <w:pStyle w:val="Corpodotexto"/>
        <w:widowControl w:val="false"/>
        <w:suppressAutoHyphens w:val="true"/>
        <w:bidi w:val="0"/>
        <w:spacing w:lineRule="auto" w:line="276" w:before="0" w:after="0"/>
        <w:ind w:left="0" w:right="113" w:hanging="0"/>
        <w:jc w:val="both"/>
        <w:rPr>
          <w:rFonts w:ascii="Arial" w:hAnsi="Arial"/>
          <w:sz w:val="22"/>
          <w:szCs w:val="22"/>
        </w:rPr>
      </w:pPr>
      <w:r>
        <w:rPr>
          <w:rFonts w:cs="Garamond" w:ascii="Arial" w:hAnsi="Arial"/>
          <w:sz w:val="22"/>
          <w:szCs w:val="22"/>
        </w:rPr>
        <w:t xml:space="preserve">A </w:t>
      </w:r>
      <w:r>
        <w:rPr>
          <w:rFonts w:cs="Garamond" w:ascii="Arial" w:hAnsi="Arial"/>
          <w:b/>
          <w:bCs/>
          <w:sz w:val="22"/>
          <w:szCs w:val="22"/>
        </w:rPr>
        <w:t>DEFENSORIA PÚBLICA DO ESTADO DO MARANHÃO</w:t>
      </w:r>
      <w:r>
        <w:rPr>
          <w:rFonts w:cs="Garamond" w:ascii="Arial" w:hAnsi="Arial"/>
          <w:sz w:val="22"/>
          <w:szCs w:val="22"/>
        </w:rPr>
        <w:t xml:space="preserve">, por meio de seu órgão de execução na comarca de </w:t>
      </w:r>
      <w:r>
        <w:rPr>
          <w:rFonts w:cs="Garamond" w:ascii="Arial" w:hAnsi="Arial"/>
          <w:sz w:val="22"/>
          <w:szCs w:val="22"/>
        </w:rPr>
        <w:t xml:space="preserve">Imperatriz </w:t>
      </w:r>
      <w:r>
        <w:rPr>
          <w:rFonts w:cs="Garamond" w:ascii="Arial" w:hAnsi="Arial"/>
          <w:sz w:val="22"/>
          <w:szCs w:val="22"/>
        </w:rPr>
        <w:t>/</w:t>
      </w:r>
      <w:r>
        <w:rPr>
          <w:rFonts w:cs="Garamond" w:ascii="Arial" w:hAnsi="Arial"/>
          <w:sz w:val="22"/>
          <w:szCs w:val="22"/>
        </w:rPr>
        <w:t xml:space="preserve">MA, </w:t>
      </w:r>
      <w:r>
        <w:rPr>
          <w:rFonts w:cs="Garamond" w:ascii="Arial" w:hAnsi="Arial"/>
          <w:sz w:val="22"/>
          <w:szCs w:val="22"/>
        </w:rPr>
        <w:t>faz saber aos interessados e ao público em geral que no período do dia</w:t>
      </w:r>
      <w:r>
        <w:rPr>
          <w:rFonts w:cs="Garamond" w:ascii="Arial" w:hAnsi="Arial"/>
          <w:b/>
          <w:bCs/>
          <w:sz w:val="22"/>
          <w:szCs w:val="22"/>
        </w:rPr>
        <w:t xml:space="preserve"> 11 de abril de 2023 a 20 de abril de 2023,</w:t>
      </w:r>
      <w:r>
        <w:rPr>
          <w:rFonts w:cs="Garamond" w:ascii="Arial" w:hAnsi="Arial"/>
          <w:sz w:val="22"/>
          <w:szCs w:val="22"/>
        </w:rPr>
        <w:t xml:space="preserve"> </w:t>
      </w:r>
      <w:r>
        <w:rPr>
          <w:rFonts w:cs="Garamond" w:ascii="Arial" w:hAnsi="Arial"/>
          <w:sz w:val="22"/>
          <w:szCs w:val="22"/>
        </w:rPr>
        <w:t xml:space="preserve">estarão abertas as inscrições para o </w:t>
      </w:r>
      <w:r>
        <w:rPr>
          <w:rFonts w:cs="Garamond" w:ascii="Arial" w:hAnsi="Arial"/>
          <w:sz w:val="22"/>
          <w:szCs w:val="22"/>
        </w:rPr>
        <w:t>1º</w:t>
      </w:r>
      <w:r>
        <w:rPr>
          <w:rFonts w:cs="Garamond" w:ascii="Arial" w:hAnsi="Arial"/>
          <w:sz w:val="22"/>
          <w:szCs w:val="22"/>
        </w:rPr>
        <w:t xml:space="preserve"> Processo Seletivo para estágio não-obrigatório de Graduação em </w:t>
      </w:r>
      <w:r>
        <w:rPr>
          <w:rFonts w:cs="Garamond" w:ascii="Arial" w:hAnsi="Arial"/>
          <w:sz w:val="22"/>
          <w:szCs w:val="22"/>
        </w:rPr>
        <w:t>Administração</w:t>
      </w:r>
      <w:r>
        <w:rPr>
          <w:rFonts w:cs="Garamond" w:ascii="Arial" w:hAnsi="Arial"/>
          <w:sz w:val="22"/>
          <w:szCs w:val="22"/>
        </w:rPr>
        <w:t>.</w:t>
      </w:r>
    </w:p>
    <w:p>
      <w:pPr>
        <w:pStyle w:val="Corpodotexto"/>
        <w:widowControl w:val="false"/>
        <w:suppressAutoHyphens w:val="true"/>
        <w:bidi w:val="0"/>
        <w:spacing w:lineRule="auto" w:line="276" w:before="0" w:after="0"/>
        <w:ind w:left="0" w:right="113" w:hanging="0"/>
        <w:jc w:val="both"/>
        <w:rPr>
          <w:rFonts w:ascii="Arial" w:hAnsi="Arial" w:cs="Garamond"/>
          <w:sz w:val="22"/>
          <w:szCs w:val="22"/>
        </w:rPr>
      </w:pPr>
      <w:r>
        <w:rPr>
          <w:rFonts w:cs="Garamond" w:ascii="Arial" w:hAnsi="Arial"/>
          <w:sz w:val="22"/>
          <w:szCs w:val="22"/>
        </w:rPr>
      </w:r>
    </w:p>
    <w:p>
      <w:pPr>
        <w:pStyle w:val="Corpodotexto"/>
        <w:bidi w:val="0"/>
        <w:spacing w:lineRule="auto" w:line="276" w:before="3" w:after="0"/>
        <w:jc w:val="both"/>
        <w:rPr>
          <w:rFonts w:ascii="Arial" w:hAnsi="Arial" w:cs="Garamond"/>
          <w:sz w:val="22"/>
          <w:szCs w:val="22"/>
        </w:rPr>
      </w:pPr>
      <w:r>
        <w:rPr>
          <w:rFonts w:cs="Garamond" w:ascii="Arial" w:hAnsi="Arial"/>
          <w:sz w:val="22"/>
          <w:szCs w:val="22"/>
        </w:rPr>
      </w:r>
    </w:p>
    <w:p>
      <w:pPr>
        <w:pStyle w:val="Ttulo1"/>
        <w:widowControl w:val="false"/>
        <w:numPr>
          <w:ilvl w:val="0"/>
          <w:numId w:val="2"/>
        </w:numPr>
        <w:suppressAutoHyphens w:val="true"/>
        <w:bidi w:val="0"/>
        <w:spacing w:lineRule="auto" w:line="276" w:before="0" w:after="0"/>
        <w:ind w:left="0" w:right="0" w:hanging="0"/>
        <w:jc w:val="both"/>
        <w:rPr>
          <w:rFonts w:ascii="Arial" w:hAnsi="Arial" w:cs="Garamond"/>
          <w:sz w:val="22"/>
          <w:szCs w:val="22"/>
        </w:rPr>
      </w:pPr>
      <w:r>
        <w:rPr>
          <w:rFonts w:cs="Garamond" w:ascii="Arial" w:hAnsi="Arial"/>
          <w:sz w:val="22"/>
          <w:szCs w:val="22"/>
        </w:rPr>
        <w:t>1. DAS DISPOSIÇÕES PRELIMINARES</w:t>
      </w:r>
    </w:p>
    <w:p>
      <w:pPr>
        <w:pStyle w:val="ListParagraph"/>
        <w:widowControl w:val="false"/>
        <w:tabs>
          <w:tab w:val="clear" w:pos="708"/>
          <w:tab w:val="left" w:pos="968" w:leader="none"/>
        </w:tabs>
        <w:suppressAutoHyphens w:val="true"/>
        <w:bidi w:val="0"/>
        <w:spacing w:lineRule="auto" w:line="276" w:before="0" w:after="0"/>
        <w:ind w:left="0" w:right="113" w:hanging="0"/>
        <w:contextualSpacing w:val="false"/>
        <w:jc w:val="both"/>
        <w:rPr>
          <w:rFonts w:ascii="Arial" w:hAnsi="Arial"/>
          <w:sz w:val="22"/>
          <w:szCs w:val="22"/>
        </w:rPr>
      </w:pPr>
      <w:r>
        <w:rPr>
          <w:rFonts w:cs="Garamond" w:ascii="Arial" w:hAnsi="Arial"/>
          <w:sz w:val="22"/>
          <w:szCs w:val="22"/>
        </w:rPr>
        <w:t>1.1. A coordenação, organização e aplicação deste processo seletivo ficarão sob a responsabilidade da comissão designada na</w:t>
      </w:r>
      <w:r>
        <w:rPr>
          <w:rFonts w:cs="Garamond" w:ascii="Arial" w:hAnsi="Arial"/>
          <w:sz w:val="22"/>
          <w:szCs w:val="22"/>
          <w:shd w:fill="auto" w:val="clear"/>
        </w:rPr>
        <w:t xml:space="preserve"> </w:t>
      </w:r>
      <w:r>
        <w:rPr>
          <w:rFonts w:cs="Garamond" w:ascii="Arial" w:hAnsi="Arial"/>
          <w:b/>
          <w:sz w:val="22"/>
          <w:szCs w:val="22"/>
          <w:shd w:fill="auto" w:val="clear"/>
        </w:rPr>
        <w:t xml:space="preserve">Portaria n° </w:t>
      </w:r>
      <w:r>
        <w:rPr>
          <w:rFonts w:cs="Garamond" w:ascii="Arial" w:hAnsi="Arial"/>
          <w:b/>
          <w:sz w:val="22"/>
          <w:szCs w:val="22"/>
          <w:shd w:fill="auto" w:val="clear"/>
        </w:rPr>
        <w:t>558</w:t>
      </w:r>
      <w:r>
        <w:rPr>
          <w:rFonts w:cs="Garamond" w:ascii="Arial" w:hAnsi="Arial"/>
          <w:b/>
          <w:sz w:val="22"/>
          <w:szCs w:val="22"/>
          <w:shd w:fill="auto" w:val="clear"/>
          <w:lang w:val="pt-BR"/>
        </w:rPr>
        <w:t>/2023</w:t>
      </w:r>
      <w:r>
        <w:rPr>
          <w:rFonts w:cs="Garamond" w:ascii="Arial" w:hAnsi="Arial"/>
          <w:b/>
          <w:sz w:val="22"/>
          <w:szCs w:val="22"/>
          <w:shd w:fill="auto" w:val="clear"/>
        </w:rPr>
        <w:t>-DPGE</w:t>
      </w:r>
      <w:r>
        <w:rPr>
          <w:rFonts w:cs="Garamond" w:ascii="Arial" w:hAnsi="Arial"/>
          <w:sz w:val="22"/>
          <w:szCs w:val="22"/>
          <w:shd w:fill="auto" w:val="clear"/>
        </w:rPr>
        <w:t xml:space="preserve">, </w:t>
      </w:r>
      <w:r>
        <w:rPr>
          <w:rFonts w:cs="Garamond" w:ascii="Arial" w:hAnsi="Arial"/>
          <w:sz w:val="22"/>
          <w:szCs w:val="22"/>
        </w:rPr>
        <w:t xml:space="preserve">sob a </w:t>
      </w:r>
      <w:r>
        <w:rPr>
          <w:rFonts w:cs="Garamond" w:ascii="Arial" w:hAnsi="Arial"/>
          <w:sz w:val="22"/>
          <w:szCs w:val="22"/>
          <w:shd w:fill="auto" w:val="clear"/>
        </w:rPr>
        <w:t>comissão formado pelos Defensores Públicos João Paulo de Oliveira Aguiar, André de Oliveira Almeida e pelo Assessor Sênior Marcus da Cruz Santos.</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t>1.2. É de responsabilidade exclusiva do candidato acompanhar todas as publicações referentes a este processo seletivo.</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t>1.3. O termo de Compromisso celebrado entre a Defensoria Pública do Estado do Maranhão e o estagiário, com a interveniência obrigatória da Instituição de Ensino, será regido pela Lei Federal n. 11.788, de 25 de Setembro de 2008 e pela Resolução n. 008 – CSDPEMA, de 31 de maio de 2020, não havendo vínculo empregatício entre os mesmos.</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pPr>
      <w:r>
        <w:rPr>
          <w:rFonts w:cs="Garamond" w:ascii="Arial" w:hAnsi="Arial"/>
          <w:sz w:val="22"/>
          <w:szCs w:val="22"/>
        </w:rPr>
        <w:t xml:space="preserve">1.4. </w:t>
      </w:r>
      <w:r>
        <w:rPr>
          <w:rFonts w:cs="Garamond" w:ascii="Arial" w:hAnsi="Arial"/>
          <w:b w:val="false"/>
          <w:i w:val="false"/>
          <w:caps w:val="false"/>
          <w:smallCaps w:val="false"/>
          <w:color w:val="000000"/>
          <w:spacing w:val="0"/>
          <w:sz w:val="22"/>
          <w:szCs w:val="22"/>
        </w:rPr>
        <w:t>Ficam fixados o valor da bolsa mensal, no valor de R$ 1.268,00 (mil duzentos e sessenta e oito reais) e do auxílio-transporte no montante de R$ 52,00 (cinquenta e dois reais), integralizando o valor total R$ 1.320,00 (um mil trezentos e vinte reais), a título de contraprestação aos estagiários de Administração da Defensoria Pública do Estado do Maranhão para desempenhar atividades acadêmicas nas unidades de atendimento da instituição na capital e no interior</w:t>
      </w:r>
      <w:r>
        <w:rPr>
          <w:rFonts w:cs="Garamond" w:ascii="Arial" w:hAnsi="Arial"/>
          <w:sz w:val="22"/>
          <w:szCs w:val="22"/>
        </w:rPr>
        <w:t xml:space="preserve">, </w:t>
      </w:r>
      <w:r>
        <w:rPr>
          <w:rFonts w:cs="Garamond" w:ascii="Arial" w:hAnsi="Arial"/>
          <w:sz w:val="22"/>
          <w:szCs w:val="22"/>
          <w:shd w:fill="auto" w:val="clear"/>
        </w:rPr>
        <w:t>com carga horária de 0</w:t>
      </w:r>
      <w:r>
        <w:rPr>
          <w:rFonts w:cs="Garamond" w:ascii="Arial" w:hAnsi="Arial"/>
          <w:sz w:val="22"/>
          <w:szCs w:val="22"/>
          <w:shd w:fill="auto" w:val="clear"/>
        </w:rPr>
        <w:t>6</w:t>
      </w:r>
      <w:r>
        <w:rPr>
          <w:rFonts w:cs="Garamond" w:ascii="Arial" w:hAnsi="Arial"/>
          <w:sz w:val="22"/>
          <w:szCs w:val="22"/>
          <w:shd w:fill="auto" w:val="clear"/>
        </w:rPr>
        <w:t xml:space="preserve"> (</w:t>
      </w:r>
      <w:r>
        <w:rPr>
          <w:rFonts w:cs="Garamond" w:ascii="Arial" w:hAnsi="Arial"/>
          <w:sz w:val="22"/>
          <w:szCs w:val="22"/>
          <w:shd w:fill="auto" w:val="clear"/>
        </w:rPr>
        <w:t>seis</w:t>
      </w:r>
      <w:r>
        <w:rPr>
          <w:rFonts w:cs="Garamond" w:ascii="Arial" w:hAnsi="Arial"/>
          <w:sz w:val="22"/>
          <w:szCs w:val="22"/>
          <w:shd w:fill="auto" w:val="clear"/>
        </w:rPr>
        <w:t xml:space="preserve">) horas diárias e </w:t>
      </w:r>
      <w:r>
        <w:rPr>
          <w:rFonts w:cs="Garamond" w:ascii="Arial" w:hAnsi="Arial"/>
          <w:sz w:val="22"/>
          <w:szCs w:val="22"/>
          <w:shd w:fill="auto" w:val="clear"/>
        </w:rPr>
        <w:t>3</w:t>
      </w:r>
      <w:r>
        <w:rPr>
          <w:rFonts w:cs="Garamond" w:ascii="Arial" w:hAnsi="Arial"/>
          <w:sz w:val="22"/>
          <w:szCs w:val="22"/>
          <w:shd w:fill="auto" w:val="clear"/>
        </w:rPr>
        <w:t>0 (</w:t>
      </w:r>
      <w:r>
        <w:rPr>
          <w:rFonts w:cs="Garamond" w:ascii="Arial" w:hAnsi="Arial"/>
          <w:sz w:val="22"/>
          <w:szCs w:val="22"/>
          <w:shd w:fill="auto" w:val="clear"/>
        </w:rPr>
        <w:t>trinta</w:t>
      </w:r>
      <w:r>
        <w:rPr>
          <w:rFonts w:cs="Garamond" w:ascii="Arial" w:hAnsi="Arial"/>
          <w:sz w:val="22"/>
          <w:szCs w:val="22"/>
          <w:shd w:fill="auto" w:val="clear"/>
        </w:rPr>
        <w:t>) horas semanais, de segunda a sexta-feira ou outra distribuição, a depender d</w:t>
      </w:r>
      <w:r>
        <w:rPr>
          <w:rFonts w:cs="Garamond" w:ascii="Arial" w:hAnsi="Arial"/>
          <w:sz w:val="22"/>
          <w:szCs w:val="22"/>
          <w:shd w:fill="auto" w:val="clear"/>
        </w:rPr>
        <w:t>a</w:t>
      </w:r>
      <w:r>
        <w:rPr>
          <w:rFonts w:cs="Garamond" w:ascii="Arial" w:hAnsi="Arial"/>
          <w:sz w:val="22"/>
          <w:szCs w:val="22"/>
          <w:shd w:fill="auto" w:val="clear"/>
        </w:rPr>
        <w:t xml:space="preserve"> </w:t>
      </w:r>
      <w:r>
        <w:rPr>
          <w:rFonts w:cs="Garamond" w:ascii="Arial" w:hAnsi="Arial"/>
          <w:sz w:val="22"/>
          <w:szCs w:val="22"/>
          <w:shd w:fill="auto" w:val="clear"/>
        </w:rPr>
        <w:t xml:space="preserve">coordenação </w:t>
      </w:r>
      <w:r>
        <w:rPr>
          <w:rFonts w:cs="Garamond" w:ascii="Arial" w:hAnsi="Arial"/>
          <w:sz w:val="22"/>
          <w:szCs w:val="22"/>
          <w:shd w:fill="auto" w:val="clear"/>
        </w:rPr>
        <w:t>do Núcleo.</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t>1.5. O cronograma do Processo Seletivo está disposto no Anexo I deste Edital, podendo ser alterado, a critério da organização do seletivo, com as devidas publicações.</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t>1.6. O estágio terá duração de até 01 (um) ano, podendo ser prorrogado por igual período, com exceção do estágio firmado com pessoa com deficiência, cuja renovação poderá ser prorrogado até a conclusão do curso ou colação de grau, conforme Resolução n. 008 – CSDPEMA, art. 8º §2º.</w:t>
      </w:r>
    </w:p>
    <w:p>
      <w:pPr>
        <w:pStyle w:val="Ttulo1"/>
        <w:widowControl w:val="false"/>
        <w:numPr>
          <w:ilvl w:val="0"/>
          <w:numId w:val="2"/>
        </w:numPr>
        <w:tabs>
          <w:tab w:val="clear" w:pos="708"/>
          <w:tab w:val="left" w:pos="447" w:leader="none"/>
        </w:tabs>
        <w:suppressAutoHyphens w:val="true"/>
        <w:bidi w:val="0"/>
        <w:spacing w:lineRule="auto" w:line="276" w:before="94" w:after="0"/>
        <w:ind w:left="0" w:right="0" w:hanging="0"/>
        <w:jc w:val="both"/>
        <w:rPr>
          <w:rFonts w:ascii="Arial" w:hAnsi="Arial" w:cs="Garamond"/>
          <w:sz w:val="22"/>
          <w:szCs w:val="22"/>
        </w:rPr>
      </w:pPr>
      <w:r>
        <w:rPr>
          <w:rFonts w:cs="Garamond" w:ascii="Arial" w:hAnsi="Arial"/>
          <w:sz w:val="22"/>
          <w:szCs w:val="22"/>
        </w:rPr>
        <w:t>2. DAS VAGAS, CURSO E LOTAÇÃO</w:t>
      </w:r>
    </w:p>
    <w:p>
      <w:pPr>
        <w:pStyle w:val="Ttulo1"/>
        <w:widowControl w:val="false"/>
        <w:numPr>
          <w:ilvl w:val="0"/>
          <w:numId w:val="2"/>
        </w:numPr>
        <w:tabs>
          <w:tab w:val="clear" w:pos="708"/>
          <w:tab w:val="left" w:pos="447" w:leader="none"/>
        </w:tabs>
        <w:suppressAutoHyphens w:val="true"/>
        <w:bidi w:val="0"/>
        <w:spacing w:lineRule="auto" w:line="276" w:before="94" w:after="0"/>
        <w:ind w:left="0" w:right="0" w:hanging="0"/>
        <w:jc w:val="both"/>
        <w:rPr/>
      </w:pPr>
      <w:r>
        <w:rPr>
          <w:rFonts w:cs="Garamond" w:ascii="Arial" w:hAnsi="Arial"/>
          <w:b w:val="false"/>
          <w:bCs w:val="false"/>
          <w:sz w:val="22"/>
          <w:szCs w:val="22"/>
          <w:shd w:fill="auto" w:val="clear"/>
        </w:rPr>
        <w:t>2.1. Ser</w:t>
      </w:r>
      <w:r>
        <w:rPr>
          <w:rFonts w:cs="Garamond" w:ascii="Arial" w:hAnsi="Arial"/>
          <w:b w:val="false"/>
          <w:bCs w:val="false"/>
          <w:sz w:val="22"/>
          <w:szCs w:val="22"/>
          <w:shd w:fill="auto" w:val="clear"/>
        </w:rPr>
        <w:t>á</w:t>
      </w:r>
      <w:r>
        <w:rPr>
          <w:rFonts w:cs="Garamond" w:ascii="Arial" w:hAnsi="Arial"/>
          <w:b w:val="false"/>
          <w:bCs w:val="false"/>
          <w:sz w:val="22"/>
          <w:szCs w:val="22"/>
          <w:shd w:fill="auto" w:val="clear"/>
        </w:rPr>
        <w:t xml:space="preserve"> disponibilizada </w:t>
      </w:r>
      <w:r>
        <w:rPr>
          <w:rFonts w:cs="Garamond" w:ascii="Arial" w:hAnsi="Arial"/>
          <w:b/>
          <w:bCs w:val="false"/>
          <w:sz w:val="22"/>
          <w:szCs w:val="22"/>
          <w:u w:val="none"/>
          <w:shd w:fill="auto" w:val="clear"/>
        </w:rPr>
        <w:t>0</w:t>
      </w:r>
      <w:r>
        <w:rPr>
          <w:rFonts w:cs="Garamond" w:ascii="Arial" w:hAnsi="Arial"/>
          <w:b/>
          <w:bCs w:val="false"/>
          <w:sz w:val="22"/>
          <w:szCs w:val="22"/>
          <w:u w:val="none"/>
          <w:shd w:fill="auto" w:val="clear"/>
        </w:rPr>
        <w:t>1</w:t>
      </w:r>
      <w:r>
        <w:rPr>
          <w:rFonts w:cs="Garamond" w:ascii="Arial" w:hAnsi="Arial"/>
          <w:b/>
          <w:bCs w:val="false"/>
          <w:sz w:val="22"/>
          <w:szCs w:val="22"/>
          <w:u w:val="none"/>
          <w:shd w:fill="auto" w:val="clear"/>
        </w:rPr>
        <w:t xml:space="preserve"> (</w:t>
      </w:r>
      <w:r>
        <w:rPr>
          <w:rFonts w:cs="Garamond" w:ascii="Arial" w:hAnsi="Arial"/>
          <w:b/>
          <w:bCs w:val="false"/>
          <w:sz w:val="22"/>
          <w:szCs w:val="22"/>
          <w:u w:val="none"/>
          <w:shd w:fill="auto" w:val="clear"/>
        </w:rPr>
        <w:t>uma</w:t>
      </w:r>
      <w:r>
        <w:rPr>
          <w:rFonts w:cs="Garamond" w:ascii="Arial" w:hAnsi="Arial"/>
          <w:b/>
          <w:bCs w:val="false"/>
          <w:sz w:val="22"/>
          <w:szCs w:val="22"/>
          <w:u w:val="none"/>
          <w:shd w:fill="auto" w:val="clear"/>
        </w:rPr>
        <w:t>) vaga</w:t>
      </w:r>
      <w:r>
        <w:rPr>
          <w:rFonts w:cs="Garamond" w:ascii="Arial" w:hAnsi="Arial"/>
          <w:b w:val="false"/>
          <w:bCs w:val="false"/>
          <w:sz w:val="22"/>
          <w:szCs w:val="22"/>
          <w:shd w:fill="auto" w:val="clear"/>
        </w:rPr>
        <w:t xml:space="preserve"> para </w:t>
      </w:r>
      <w:r>
        <w:rPr>
          <w:rFonts w:cs="Garamond" w:ascii="Arial" w:hAnsi="Arial"/>
          <w:b w:val="false"/>
          <w:bCs w:val="false"/>
          <w:sz w:val="22"/>
          <w:szCs w:val="22"/>
          <w:shd w:fill="auto" w:val="clear"/>
        </w:rPr>
        <w:t xml:space="preserve">Acadêmicos em </w:t>
      </w:r>
      <w:r>
        <w:rPr>
          <w:rFonts w:cs="Garamond" w:ascii="Arial" w:hAnsi="Arial"/>
          <w:b w:val="false"/>
          <w:bCs w:val="false"/>
          <w:sz w:val="22"/>
          <w:szCs w:val="22"/>
          <w:shd w:fill="auto" w:val="clear"/>
        </w:rPr>
        <w:t xml:space="preserve">que esteja </w:t>
      </w:r>
      <w:r>
        <w:rPr>
          <w:rFonts w:cs="Garamond" w:ascii="Arial" w:hAnsi="Arial"/>
          <w:b w:val="false"/>
          <w:bCs w:val="false"/>
          <w:sz w:val="22"/>
          <w:szCs w:val="22"/>
          <w:shd w:fill="auto" w:val="clear"/>
        </w:rPr>
        <w:t xml:space="preserve">matriculado no curso de </w:t>
      </w:r>
      <w:r>
        <w:rPr>
          <w:rFonts w:cs="Garamond" w:ascii="Arial" w:hAnsi="Arial"/>
          <w:b/>
          <w:bCs/>
          <w:sz w:val="22"/>
          <w:szCs w:val="22"/>
          <w:shd w:fill="auto" w:val="clear"/>
        </w:rPr>
        <w:t>ADMINISTRAÇÃO</w:t>
      </w:r>
      <w:r>
        <w:rPr>
          <w:rFonts w:cs="Garamond" w:ascii="Arial" w:hAnsi="Arial"/>
          <w:b w:val="false"/>
          <w:bCs w:val="false"/>
          <w:sz w:val="22"/>
          <w:szCs w:val="22"/>
          <w:shd w:fill="auto" w:val="clear"/>
        </w:rPr>
        <w:t xml:space="preserve"> nas instituições </w:t>
      </w:r>
      <w:r>
        <w:rPr>
          <w:rFonts w:cs="Garamond" w:ascii="Arial" w:hAnsi="Arial"/>
          <w:b w:val="false"/>
          <w:bCs w:val="false"/>
          <w:sz w:val="22"/>
          <w:szCs w:val="22"/>
          <w:shd w:fill="auto" w:val="clear"/>
        </w:rPr>
        <w:t xml:space="preserve">de ensino oficiais ou reconhecidas, e </w:t>
      </w:r>
      <w:r>
        <w:rPr>
          <w:rFonts w:cs="Garamond" w:ascii="Arial" w:hAnsi="Arial"/>
          <w:b/>
          <w:bCs w:val="false"/>
          <w:sz w:val="22"/>
          <w:szCs w:val="22"/>
          <w:shd w:fill="auto" w:val="clear"/>
        </w:rPr>
        <w:t>CONVENIADAS</w:t>
      </w:r>
      <w:r>
        <w:rPr>
          <w:rFonts w:cs="Garamond" w:ascii="Arial" w:hAnsi="Arial"/>
          <w:b w:val="false"/>
          <w:bCs w:val="false"/>
          <w:sz w:val="22"/>
          <w:szCs w:val="22"/>
          <w:shd w:fill="auto" w:val="clear"/>
        </w:rPr>
        <w:t xml:space="preserve"> com a Defensoria Pública do Estado do Maranhão, conforme lista divulgada no endereço eletrônico: </w:t>
      </w:r>
      <w:hyperlink r:id="rId2">
        <w:r>
          <w:rPr>
            <w:rStyle w:val="LinkdaInternet"/>
            <w:rFonts w:cs="Garamond" w:ascii="Arial" w:hAnsi="Arial"/>
            <w:b w:val="false"/>
            <w:bCs w:val="false"/>
            <w:sz w:val="22"/>
            <w:szCs w:val="22"/>
            <w:u w:val="single"/>
            <w:shd w:fill="auto" w:val="clear"/>
          </w:rPr>
          <w:t>https://defensoria.ma.def.br/dpema/portal/coordenacao-estagio</w:t>
        </w:r>
      </w:hyperlink>
      <w:r>
        <w:rPr>
          <w:rFonts w:cs="Garamond" w:ascii="Arial" w:hAnsi="Arial"/>
          <w:b w:val="false"/>
          <w:bCs w:val="false"/>
          <w:sz w:val="22"/>
          <w:szCs w:val="22"/>
          <w:shd w:fill="auto" w:val="clear"/>
        </w:rPr>
        <w:t>.</w:t>
      </w:r>
    </w:p>
    <w:p>
      <w:pPr>
        <w:pStyle w:val="Normal2"/>
        <w:spacing w:lineRule="auto" w:line="276" w:before="0" w:after="200"/>
        <w:jc w:val="both"/>
        <w:rPr>
          <w:rFonts w:ascii="Arial" w:hAnsi="Arial"/>
          <w:sz w:val="22"/>
          <w:szCs w:val="22"/>
          <w:shd w:fill="auto" w:val="clear"/>
        </w:rPr>
      </w:pPr>
      <w:r>
        <w:rPr>
          <w:rFonts w:ascii="Arial" w:hAnsi="Arial"/>
          <w:sz w:val="22"/>
          <w:szCs w:val="22"/>
          <w:shd w:fill="auto" w:val="clear"/>
        </w:rPr>
        <w:t>2.</w:t>
      </w:r>
      <w:r>
        <w:rPr>
          <w:rFonts w:ascii="Arial" w:hAnsi="Arial"/>
          <w:sz w:val="22"/>
          <w:szCs w:val="22"/>
          <w:shd w:fill="auto" w:val="clear"/>
        </w:rPr>
        <w:t>2</w:t>
      </w:r>
      <w:r>
        <w:rPr>
          <w:rFonts w:ascii="Arial" w:hAnsi="Arial"/>
          <w:sz w:val="22"/>
          <w:szCs w:val="22"/>
          <w:shd w:fill="auto" w:val="clear"/>
        </w:rPr>
        <w:t xml:space="preserve"> </w:t>
      </w:r>
      <w:r>
        <w:rPr>
          <w:rFonts w:ascii="Arial" w:hAnsi="Arial"/>
          <w:b w:val="false"/>
          <w:bCs w:val="false"/>
          <w:sz w:val="22"/>
          <w:szCs w:val="22"/>
          <w:shd w:fill="auto" w:val="clear"/>
        </w:rPr>
        <w:t xml:space="preserve">O candidato que fizer declaração falsa quanto a sua instituição de ensino estará automaticamente eliminado do certame. </w:t>
      </w:r>
    </w:p>
    <w:p>
      <w:pPr>
        <w:pStyle w:val="Normal2"/>
        <w:spacing w:lineRule="auto" w:line="276" w:before="0" w:after="200"/>
        <w:jc w:val="both"/>
        <w:rPr>
          <w:rFonts w:ascii="Arial" w:hAnsi="Arial"/>
          <w:sz w:val="22"/>
          <w:szCs w:val="22"/>
          <w:shd w:fill="auto" w:val="clear"/>
        </w:rPr>
      </w:pPr>
      <w:r>
        <w:rPr>
          <w:rFonts w:ascii="Arial" w:hAnsi="Arial"/>
          <w:sz w:val="22"/>
          <w:szCs w:val="22"/>
          <w:shd w:fill="auto" w:val="clear"/>
        </w:rPr>
        <w:t>2.</w:t>
      </w:r>
      <w:r>
        <w:rPr>
          <w:rFonts w:ascii="Arial" w:hAnsi="Arial"/>
          <w:sz w:val="22"/>
          <w:szCs w:val="22"/>
          <w:shd w:fill="auto" w:val="clear"/>
        </w:rPr>
        <w:t>3</w:t>
      </w:r>
      <w:r>
        <w:rPr>
          <w:rFonts w:ascii="Arial" w:hAnsi="Arial"/>
          <w:sz w:val="22"/>
          <w:szCs w:val="22"/>
          <w:shd w:fill="auto" w:val="clear"/>
        </w:rPr>
        <w:t xml:space="preserve"> Caso aprovado/a, somente poderá ser admitido/a como estagiário/a se, no momento da convocação, o/a estudante preencher o requisito de ter </w:t>
      </w:r>
      <w:r>
        <w:rPr>
          <w:rFonts w:ascii="Arial" w:hAnsi="Arial"/>
          <w:b/>
          <w:sz w:val="22"/>
          <w:szCs w:val="22"/>
          <w:shd w:fill="auto" w:val="clear"/>
        </w:rPr>
        <w:t>CONCLUÍDO</w:t>
      </w:r>
      <w:r>
        <w:rPr>
          <w:rFonts w:ascii="Arial" w:hAnsi="Arial"/>
          <w:sz w:val="22"/>
          <w:szCs w:val="22"/>
          <w:shd w:fill="auto" w:val="clear"/>
        </w:rPr>
        <w:t>, pelo menos o:</w:t>
      </w:r>
    </w:p>
    <w:p>
      <w:pPr>
        <w:pStyle w:val="Normal2"/>
        <w:numPr>
          <w:ilvl w:val="0"/>
          <w:numId w:val="3"/>
        </w:numPr>
        <w:spacing w:lineRule="auto" w:line="276" w:before="0" w:after="200"/>
        <w:jc w:val="both"/>
        <w:rPr>
          <w:rFonts w:ascii="Arial" w:hAnsi="Arial"/>
          <w:sz w:val="22"/>
          <w:szCs w:val="22"/>
          <w:shd w:fill="auto" w:val="clear"/>
        </w:rPr>
      </w:pPr>
      <w:r>
        <w:rPr>
          <w:rFonts w:ascii="Arial" w:hAnsi="Arial"/>
          <w:sz w:val="22"/>
          <w:szCs w:val="22"/>
          <w:shd w:fill="auto" w:val="clear"/>
        </w:rPr>
        <w:t>2º ano ou 4º semestre do curso superior, quando tiver 10 (dez) ou mais semestres de duração, para estudantes que concorrem nessa situação;</w:t>
      </w:r>
    </w:p>
    <w:p>
      <w:pPr>
        <w:pStyle w:val="Normal2"/>
        <w:numPr>
          <w:ilvl w:val="0"/>
          <w:numId w:val="3"/>
        </w:numPr>
        <w:spacing w:lineRule="auto" w:line="276" w:before="0" w:after="200"/>
        <w:jc w:val="both"/>
        <w:rPr>
          <w:rFonts w:ascii="Arial" w:hAnsi="Arial"/>
          <w:sz w:val="22"/>
          <w:szCs w:val="22"/>
          <w:shd w:fill="auto" w:val="clear"/>
        </w:rPr>
      </w:pPr>
      <w:r>
        <w:rPr>
          <w:rFonts w:ascii="Arial" w:hAnsi="Arial"/>
          <w:sz w:val="22"/>
          <w:szCs w:val="22"/>
          <w:shd w:fill="auto" w:val="clear"/>
        </w:rPr>
        <w:t xml:space="preserve">3º semestre do curso superior, quando tiver menos de 10 (dez) semestres de duração, para estudantes que concorrem nessa condição; </w:t>
      </w:r>
    </w:p>
    <w:p>
      <w:pPr>
        <w:pStyle w:val="Normal2"/>
        <w:numPr>
          <w:ilvl w:val="0"/>
          <w:numId w:val="3"/>
        </w:numPr>
        <w:spacing w:lineRule="auto" w:line="276" w:before="0" w:after="200"/>
        <w:jc w:val="both"/>
        <w:rPr>
          <w:rFonts w:ascii="Arial" w:hAnsi="Arial"/>
          <w:sz w:val="22"/>
          <w:szCs w:val="22"/>
          <w:shd w:fill="auto" w:val="clear"/>
        </w:rPr>
      </w:pPr>
      <w:r>
        <w:rPr>
          <w:rFonts w:ascii="Arial" w:hAnsi="Arial"/>
          <w:sz w:val="22"/>
          <w:szCs w:val="22"/>
          <w:shd w:fill="auto" w:val="clear"/>
        </w:rPr>
        <w:t>2º semestre do curso superior, quando a duração do curso for igual a 6 (seis) semestres, para estudantes que concorrem nessa condição;</w:t>
      </w:r>
    </w:p>
    <w:p>
      <w:pPr>
        <w:pStyle w:val="Normal2"/>
        <w:numPr>
          <w:ilvl w:val="0"/>
          <w:numId w:val="3"/>
        </w:numPr>
        <w:spacing w:lineRule="auto" w:line="276" w:before="0" w:after="200"/>
        <w:jc w:val="both"/>
        <w:rPr>
          <w:rFonts w:ascii="Arial" w:hAnsi="Arial"/>
          <w:sz w:val="22"/>
          <w:szCs w:val="22"/>
          <w:shd w:fill="auto" w:val="clear"/>
        </w:rPr>
      </w:pPr>
      <w:r>
        <w:rPr>
          <w:rFonts w:ascii="Arial" w:hAnsi="Arial"/>
          <w:sz w:val="22"/>
          <w:szCs w:val="22"/>
          <w:shd w:fill="auto" w:val="clear"/>
        </w:rPr>
        <w:t xml:space="preserve">1º semestre do curso superior, quando a duração do curso for menor ou igual a 4 (quatro) semestres, para estudantes que concorrem nessa condição. </w:t>
      </w:r>
    </w:p>
    <w:p>
      <w:pPr>
        <w:pStyle w:val="Normal2"/>
        <w:spacing w:lineRule="auto" w:line="276" w:before="0" w:after="200"/>
        <w:ind w:left="0" w:right="0" w:hanging="0"/>
        <w:jc w:val="both"/>
        <w:rPr>
          <w:rFonts w:ascii="Arial" w:hAnsi="Arial"/>
          <w:sz w:val="22"/>
          <w:szCs w:val="22"/>
          <w:shd w:fill="auto" w:val="clear"/>
        </w:rPr>
      </w:pPr>
      <w:r>
        <w:rPr>
          <w:rFonts w:ascii="Arial" w:hAnsi="Arial"/>
          <w:sz w:val="22"/>
          <w:szCs w:val="22"/>
          <w:shd w:fill="auto" w:val="clear"/>
        </w:rPr>
        <w:t>2.</w:t>
      </w:r>
      <w:r>
        <w:rPr>
          <w:rFonts w:ascii="Arial" w:hAnsi="Arial"/>
          <w:sz w:val="22"/>
          <w:szCs w:val="22"/>
          <w:shd w:fill="auto" w:val="clear"/>
        </w:rPr>
        <w:t>5</w:t>
      </w:r>
      <w:r>
        <w:rPr>
          <w:rFonts w:ascii="Arial" w:hAnsi="Arial"/>
          <w:sz w:val="22"/>
          <w:szCs w:val="22"/>
          <w:shd w:fill="auto" w:val="clear"/>
        </w:rPr>
        <w:t xml:space="preserve"> A ordem de classificação não gera direito de preferência à atuação em determinada área, cuja distribuição será feita de acordo com a necessidade da instituição, respeitando a ordem de classificação no certame. </w:t>
      </w:r>
    </w:p>
    <w:p>
      <w:pPr>
        <w:pStyle w:val="Normal2"/>
        <w:widowControl w:val="false"/>
        <w:tabs>
          <w:tab w:val="clear" w:pos="708"/>
          <w:tab w:val="left" w:pos="447" w:leader="none"/>
        </w:tabs>
        <w:suppressAutoHyphens w:val="true"/>
        <w:bidi w:val="0"/>
        <w:spacing w:lineRule="auto" w:line="276" w:before="0" w:after="200"/>
        <w:ind w:left="0" w:right="0" w:hanging="0"/>
        <w:jc w:val="both"/>
        <w:rPr>
          <w:rFonts w:ascii="Arial" w:hAnsi="Arial" w:cs="Garamond"/>
          <w:b w:val="false"/>
          <w:b w:val="false"/>
          <w:bCs w:val="false"/>
          <w:sz w:val="22"/>
          <w:szCs w:val="22"/>
          <w:shd w:fill="auto" w:val="clear"/>
        </w:rPr>
      </w:pPr>
      <w:r>
        <w:rPr>
          <w:rFonts w:cs="Garamond" w:ascii="Arial" w:hAnsi="Arial"/>
          <w:b w:val="false"/>
          <w:bCs w:val="false"/>
          <w:sz w:val="22"/>
          <w:szCs w:val="22"/>
          <w:shd w:fill="auto" w:val="clear"/>
        </w:rPr>
        <w:t xml:space="preserve">2.6 Não haverá contratação do/a aprovado/a caso falte menos de 06 (seis) meses para a conclusão do curso de graduação. </w:t>
      </w:r>
    </w:p>
    <w:p>
      <w:pPr>
        <w:pStyle w:val="Normal"/>
        <w:widowControl w:val="false"/>
        <w:tabs>
          <w:tab w:val="clear" w:pos="708"/>
          <w:tab w:val="left" w:pos="447" w:leader="none"/>
        </w:tabs>
        <w:suppressAutoHyphens w:val="true"/>
        <w:bidi w:val="0"/>
        <w:spacing w:lineRule="auto" w:line="276" w:before="94" w:after="0"/>
        <w:ind w:left="0" w:right="0" w:hanging="0"/>
        <w:jc w:val="both"/>
        <w:rPr>
          <w:rFonts w:ascii="Arial" w:hAnsi="Arial"/>
          <w:b w:val="false"/>
          <w:b w:val="false"/>
          <w:bCs w:val="false"/>
          <w:sz w:val="22"/>
          <w:szCs w:val="22"/>
        </w:rPr>
      </w:pPr>
      <w:r>
        <w:rPr>
          <w:rFonts w:cs="Garamond" w:ascii="Arial" w:hAnsi="Arial"/>
          <w:b w:val="false"/>
          <w:bCs w:val="false"/>
          <w:sz w:val="22"/>
          <w:szCs w:val="22"/>
        </w:rPr>
        <w:t xml:space="preserve">2.7. As atividades desempenhadas pelo/a candidato/a aprovado e contratado serão executadas de forma </w:t>
      </w:r>
      <w:r>
        <w:rPr>
          <w:rFonts w:cs="Garamond" w:ascii="Arial" w:hAnsi="Arial"/>
          <w:b w:val="false"/>
          <w:bCs w:val="false"/>
          <w:sz w:val="22"/>
          <w:szCs w:val="22"/>
          <w:u w:val="single"/>
        </w:rPr>
        <w:t>PRESENCIAL</w:t>
      </w:r>
      <w:r>
        <w:rPr>
          <w:rFonts w:cs="Garamond" w:ascii="Arial" w:hAnsi="Arial"/>
          <w:b w:val="false"/>
          <w:bCs w:val="false"/>
          <w:sz w:val="22"/>
          <w:szCs w:val="22"/>
        </w:rPr>
        <w:t xml:space="preserve"> no núcleo selecionado no momento da inscrição.</w:t>
      </w:r>
    </w:p>
    <w:p>
      <w:pPr>
        <w:pStyle w:val="Ttulo1"/>
        <w:widowControl w:val="false"/>
        <w:numPr>
          <w:ilvl w:val="0"/>
          <w:numId w:val="2"/>
        </w:numPr>
        <w:tabs>
          <w:tab w:val="clear" w:pos="708"/>
          <w:tab w:val="left" w:pos="447" w:leader="none"/>
        </w:tabs>
        <w:suppressAutoHyphens w:val="true"/>
        <w:bidi w:val="0"/>
        <w:spacing w:lineRule="auto" w:line="276" w:before="94" w:after="0"/>
        <w:ind w:left="0" w:right="0" w:hanging="0"/>
        <w:jc w:val="both"/>
        <w:rPr>
          <w:rFonts w:ascii="Arial" w:hAnsi="Arial" w:cs="Garamond"/>
          <w:b w:val="false"/>
          <w:b w:val="false"/>
          <w:bCs w:val="false"/>
          <w:sz w:val="22"/>
          <w:szCs w:val="22"/>
        </w:rPr>
      </w:pPr>
      <w:r>
        <w:rPr>
          <w:rFonts w:cs="Garamond" w:ascii="Arial" w:hAnsi="Arial"/>
          <w:b w:val="false"/>
          <w:bCs w:val="false"/>
          <w:sz w:val="22"/>
          <w:szCs w:val="22"/>
        </w:rPr>
        <w:t>2.</w:t>
      </w:r>
      <w:r>
        <w:rPr>
          <w:rFonts w:cs="Garamond" w:ascii="Arial" w:hAnsi="Arial"/>
          <w:b w:val="false"/>
          <w:bCs w:val="false"/>
          <w:sz w:val="22"/>
          <w:szCs w:val="22"/>
        </w:rPr>
        <w:t>8</w:t>
      </w:r>
      <w:r>
        <w:rPr>
          <w:rFonts w:cs="Garamond" w:ascii="Arial" w:hAnsi="Arial"/>
          <w:b w:val="false"/>
          <w:bCs w:val="false"/>
          <w:sz w:val="22"/>
          <w:szCs w:val="22"/>
        </w:rPr>
        <w:t xml:space="preserve">. A aprovação no processo seletivo além do número de vagas oferecidas não gera direito subjetivo à convocação. </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t>2.</w:t>
      </w:r>
      <w:r>
        <w:rPr>
          <w:rFonts w:cs="Garamond" w:ascii="Arial" w:hAnsi="Arial"/>
          <w:sz w:val="22"/>
          <w:szCs w:val="22"/>
        </w:rPr>
        <w:t>9</w:t>
      </w:r>
      <w:r>
        <w:rPr>
          <w:rFonts w:cs="Garamond" w:ascii="Arial" w:hAnsi="Arial"/>
          <w:sz w:val="22"/>
          <w:szCs w:val="22"/>
        </w:rPr>
        <w:t>. Será formado um cadastro de reserva com os demais aprovados.</w:t>
      </w:r>
    </w:p>
    <w:p>
      <w:pPr>
        <w:pStyle w:val="ListParagraph"/>
        <w:widowControl w:val="false"/>
        <w:tabs>
          <w:tab w:val="clear" w:pos="708"/>
          <w:tab w:val="left" w:pos="689" w:leader="none"/>
        </w:tabs>
        <w:suppressAutoHyphens w:val="true"/>
        <w:bidi w:val="0"/>
        <w:spacing w:lineRule="auto" w:line="276" w:before="0" w:after="0"/>
        <w:ind w:left="0" w:right="113" w:hanging="0"/>
        <w:contextualSpacing w:val="false"/>
        <w:jc w:val="both"/>
        <w:rPr>
          <w:rFonts w:ascii="Arial" w:hAnsi="Arial" w:cs="Garamond"/>
          <w:sz w:val="22"/>
          <w:szCs w:val="22"/>
        </w:rPr>
      </w:pPr>
      <w:r>
        <w:rPr>
          <w:rFonts w:cs="Garamond" w:ascii="Arial" w:hAnsi="Arial"/>
          <w:sz w:val="22"/>
          <w:szCs w:val="22"/>
        </w:rPr>
      </w:r>
    </w:p>
    <w:p>
      <w:pPr>
        <w:pStyle w:val="Ttulo1"/>
        <w:widowControl w:val="false"/>
        <w:numPr>
          <w:ilvl w:val="0"/>
          <w:numId w:val="2"/>
        </w:numPr>
        <w:tabs>
          <w:tab w:val="clear" w:pos="708"/>
          <w:tab w:val="left" w:pos="447" w:leader="none"/>
        </w:tabs>
        <w:suppressAutoHyphens w:val="true"/>
        <w:bidi w:val="0"/>
        <w:spacing w:lineRule="auto" w:line="276" w:before="0" w:after="0"/>
        <w:ind w:left="0" w:right="0" w:hanging="0"/>
        <w:jc w:val="both"/>
        <w:rPr>
          <w:rFonts w:ascii="Arial" w:hAnsi="Arial" w:cs="Garamond"/>
          <w:sz w:val="22"/>
          <w:szCs w:val="22"/>
        </w:rPr>
      </w:pPr>
      <w:r>
        <w:rPr>
          <w:rFonts w:cs="Garamond" w:ascii="Arial" w:hAnsi="Arial"/>
          <w:sz w:val="22"/>
          <w:szCs w:val="22"/>
        </w:rPr>
        <w:t>3. DAS INSCRIÇÕES</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pPr>
      <w:r>
        <w:rPr>
          <w:rFonts w:eastAsia="Times New Roman" w:cs="Garamond" w:ascii="Arial" w:hAnsi="Arial"/>
          <w:sz w:val="22"/>
          <w:szCs w:val="22"/>
          <w:lang w:val="pt-BR" w:eastAsia="pt-BR" w:bidi="ar-SA"/>
        </w:rPr>
        <w:t xml:space="preserve">3.1. </w:t>
      </w:r>
      <w:r>
        <w:rPr>
          <w:rFonts w:eastAsia="Times New Roman" w:cs="Garamond" w:ascii="Arial" w:hAnsi="Arial"/>
          <w:sz w:val="22"/>
          <w:szCs w:val="22"/>
          <w:shd w:fill="auto" w:val="clear"/>
          <w:lang w:val="pt-BR" w:eastAsia="pt-BR" w:bidi="ar-SA"/>
        </w:rPr>
        <w:t xml:space="preserve">A inscrição será feita via e-mail, no endereço </w:t>
      </w:r>
      <w:r>
        <w:rPr>
          <w:rFonts w:eastAsia="Times New Roman" w:cs="Garamond" w:ascii="Arial" w:hAnsi="Arial"/>
          <w:b/>
          <w:bCs/>
          <w:sz w:val="22"/>
          <w:szCs w:val="22"/>
          <w:shd w:fill="auto" w:val="clear"/>
          <w:lang w:val="pt-BR" w:eastAsia="pt-BR" w:bidi="ar-SA"/>
        </w:rPr>
        <w:t>nucleoimperatriz</w:t>
      </w:r>
      <w:r>
        <w:rPr>
          <w:rStyle w:val="LinkdaInternet"/>
          <w:rFonts w:eastAsia="Times New Roman" w:cs="Garamond" w:ascii="Arial" w:hAnsi="Arial"/>
          <w:b/>
          <w:bCs/>
          <w:i w:val="false"/>
          <w:iCs w:val="false"/>
          <w:caps w:val="false"/>
          <w:smallCaps w:val="false"/>
          <w:color w:val="000000"/>
          <w:spacing w:val="0"/>
          <w:sz w:val="22"/>
          <w:szCs w:val="22"/>
          <w:u w:val="none"/>
          <w:shd w:fill="auto" w:val="clear"/>
          <w:lang w:val="pt-BR" w:eastAsia="pt-BR" w:bidi="ar-SA"/>
        </w:rPr>
        <w:t>@ma.def.br</w:t>
      </w:r>
      <w:r>
        <w:rPr>
          <w:rFonts w:eastAsia="Times New Roman" w:cs="Garamond" w:ascii="Arial" w:hAnsi="Arial"/>
          <w:b w:val="false"/>
          <w:bCs w:val="false"/>
          <w:i w:val="false"/>
          <w:iCs w:val="false"/>
          <w:color w:val="000000"/>
          <w:sz w:val="22"/>
          <w:szCs w:val="22"/>
          <w:u w:val="none"/>
          <w:shd w:fill="auto" w:val="clear"/>
          <w:lang w:val="pt-BR" w:eastAsia="pt-BR" w:bidi="ar-SA"/>
        </w:rPr>
        <w:t xml:space="preserve">, </w:t>
      </w:r>
      <w:r>
        <w:rPr>
          <w:rFonts w:eastAsia="Times New Roman" w:cs="Garamond" w:ascii="Arial" w:hAnsi="Arial"/>
          <w:b w:val="false"/>
          <w:bCs w:val="false"/>
          <w:i w:val="false"/>
          <w:iCs w:val="false"/>
          <w:sz w:val="22"/>
          <w:szCs w:val="22"/>
          <w:u w:val="none"/>
          <w:shd w:fill="auto" w:val="clear"/>
          <w:lang w:val="pt-BR" w:eastAsia="pt-BR" w:bidi="ar-SA"/>
        </w:rPr>
        <w:t>devendo</w:t>
      </w:r>
      <w:r>
        <w:rPr>
          <w:rFonts w:eastAsia="Times New Roman" w:cs="Garamond" w:ascii="Arial" w:hAnsi="Arial"/>
          <w:sz w:val="22"/>
          <w:szCs w:val="22"/>
          <w:shd w:fill="auto" w:val="clear"/>
          <w:lang w:val="pt-BR" w:eastAsia="pt-BR" w:bidi="ar-SA"/>
        </w:rPr>
        <w:t xml:space="preserve"> o candidato informar no assunto do e-mail o </w:t>
      </w:r>
      <w:r>
        <w:rPr>
          <w:rFonts w:eastAsia="Times New Roman" w:cs="Garamond" w:ascii="Arial" w:hAnsi="Arial"/>
          <w:sz w:val="22"/>
          <w:szCs w:val="22"/>
          <w:shd w:fill="auto" w:val="clear"/>
          <w:lang w:val="pt-BR" w:eastAsia="pt-BR" w:bidi="ar-SA"/>
        </w:rPr>
        <w:t>título</w:t>
      </w:r>
      <w:r>
        <w:rPr>
          <w:rFonts w:eastAsia="Times New Roman" w:cs="Garamond" w:ascii="Arial" w:hAnsi="Arial"/>
          <w:sz w:val="22"/>
          <w:szCs w:val="22"/>
          <w:shd w:fill="auto" w:val="clear"/>
          <w:lang w:val="pt-BR" w:eastAsia="pt-BR" w:bidi="ar-SA"/>
        </w:rPr>
        <w:t xml:space="preserve"> </w:t>
      </w:r>
      <w:r>
        <w:rPr>
          <w:rFonts w:eastAsia="Times New Roman" w:cs="Garamond" w:ascii="Arial" w:hAnsi="Arial"/>
          <w:b/>
          <w:bCs/>
          <w:sz w:val="22"/>
          <w:szCs w:val="22"/>
          <w:shd w:fill="auto" w:val="clear"/>
          <w:lang w:val="pt-BR" w:eastAsia="pt-BR" w:bidi="ar-SA"/>
        </w:rPr>
        <w:t xml:space="preserve">“Inscrição Seleção Estágio </w:t>
      </w:r>
      <w:r>
        <w:rPr>
          <w:rFonts w:eastAsia="Times New Roman" w:cs="Garamond" w:ascii="Arial" w:hAnsi="Arial"/>
          <w:b/>
          <w:bCs/>
          <w:sz w:val="22"/>
          <w:szCs w:val="22"/>
          <w:shd w:fill="auto" w:val="clear"/>
          <w:lang w:val="pt-BR" w:eastAsia="pt-BR" w:bidi="ar-SA"/>
        </w:rPr>
        <w:t xml:space="preserve">de </w:t>
      </w:r>
      <w:r>
        <w:rPr>
          <w:rFonts w:eastAsia="Times New Roman" w:cs="Garamond" w:ascii="Arial" w:hAnsi="Arial"/>
          <w:b/>
          <w:bCs/>
          <w:sz w:val="22"/>
          <w:szCs w:val="22"/>
          <w:shd w:fill="auto" w:val="clear"/>
          <w:lang w:val="pt-BR" w:eastAsia="pt-BR" w:bidi="ar-SA"/>
        </w:rPr>
        <w:t xml:space="preserve">Graduação </w:t>
      </w:r>
      <w:r>
        <w:rPr>
          <w:rFonts w:eastAsia="Times New Roman" w:cs="Garamond" w:ascii="Arial" w:hAnsi="Arial"/>
          <w:b/>
          <w:bCs/>
          <w:sz w:val="22"/>
          <w:szCs w:val="22"/>
          <w:shd w:fill="auto" w:val="clear"/>
          <w:lang w:val="pt-BR" w:eastAsia="pt-BR" w:bidi="ar-SA"/>
        </w:rPr>
        <w:t>em Administração</w:t>
      </w:r>
      <w:r>
        <w:rPr>
          <w:rFonts w:eastAsia="Times New Roman" w:cs="Garamond" w:ascii="Arial" w:hAnsi="Arial"/>
          <w:b/>
          <w:bCs/>
          <w:sz w:val="22"/>
          <w:szCs w:val="22"/>
          <w:shd w:fill="auto" w:val="clear"/>
          <w:lang w:val="pt-BR" w:eastAsia="pt-BR" w:bidi="ar-SA"/>
        </w:rPr>
        <w:t>”,</w:t>
      </w:r>
      <w:r>
        <w:rPr>
          <w:rFonts w:eastAsia="Times New Roman" w:cs="Garamond" w:ascii="Arial" w:hAnsi="Arial"/>
          <w:sz w:val="22"/>
          <w:szCs w:val="22"/>
          <w:shd w:fill="auto" w:val="clear"/>
          <w:lang w:val="pt-BR" w:eastAsia="pt-BR" w:bidi="ar-SA"/>
        </w:rPr>
        <w:t xml:space="preserve"> indicando nome completo e número do CPF/RG e telefone para contato.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3.2. Não será permitida inscrição fora do prazo estabelecido.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3.3. O pedido de inscrição implicará aceitação, pelo(a) candidato(a), de todas as normas e condições do Edital.</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3.4. Para inscrever-se, o candidato deverá anexar ao </w:t>
      </w:r>
      <w:r>
        <w:rPr>
          <w:rFonts w:eastAsia="Times New Roman" w:cs="Garamond" w:ascii="Arial" w:hAnsi="Arial"/>
          <w:i/>
          <w:iCs/>
          <w:sz w:val="22"/>
          <w:szCs w:val="22"/>
          <w:lang w:val="pt-BR" w:eastAsia="pt-BR" w:bidi="ar-SA"/>
        </w:rPr>
        <w:t>e-mail</w:t>
      </w:r>
      <w:r>
        <w:rPr>
          <w:rFonts w:eastAsia="Times New Roman" w:cs="Garamond" w:ascii="Arial" w:hAnsi="Arial"/>
          <w:sz w:val="22"/>
          <w:szCs w:val="22"/>
          <w:lang w:val="pt-BR" w:eastAsia="pt-BR" w:bidi="ar-SA"/>
        </w:rPr>
        <w:t xml:space="preserve"> os seguintes documentos:</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 xml:space="preserve">a) </w:t>
      </w:r>
      <w:r>
        <w:rPr>
          <w:rFonts w:eastAsia="Times New Roman" w:cs="Garamond" w:ascii="Arial" w:hAnsi="Arial"/>
          <w:b/>
          <w:bCs/>
          <w:sz w:val="22"/>
          <w:szCs w:val="22"/>
          <w:lang w:val="pt-BR" w:eastAsia="pt-BR" w:bidi="ar-SA"/>
        </w:rPr>
        <w:t xml:space="preserve">Currículo </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b</w:t>
      </w:r>
      <w:r>
        <w:rPr>
          <w:rFonts w:eastAsia="Times New Roman" w:cs="Garamond" w:ascii="Arial" w:hAnsi="Arial"/>
          <w:sz w:val="22"/>
          <w:szCs w:val="22"/>
          <w:lang w:val="pt-BR" w:eastAsia="pt-BR" w:bidi="ar-SA"/>
        </w:rPr>
        <w:t xml:space="preserve">) </w:t>
      </w:r>
      <w:r>
        <w:rPr>
          <w:rFonts w:eastAsia="Times New Roman" w:cs="Garamond" w:ascii="Arial" w:hAnsi="Arial"/>
          <w:b/>
          <w:bCs/>
          <w:sz w:val="22"/>
          <w:szCs w:val="22"/>
          <w:lang w:val="pt-BR" w:eastAsia="pt-BR" w:bidi="ar-SA"/>
        </w:rPr>
        <w:t>Ficha de inscrição devidamente preenchida e digitalizada (anexo 2</w:t>
      </w:r>
      <w:r>
        <w:rPr>
          <w:rFonts w:eastAsia="Times New Roman" w:cs="Garamond" w:ascii="Arial" w:hAnsi="Arial"/>
          <w:sz w:val="22"/>
          <w:szCs w:val="22"/>
          <w:lang w:val="pt-BR" w:eastAsia="pt-BR" w:bidi="ar-SA"/>
        </w:rPr>
        <w:t>);</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c</w:t>
      </w:r>
      <w:r>
        <w:rPr>
          <w:rFonts w:eastAsia="Times New Roman" w:cs="Garamond" w:ascii="Arial" w:hAnsi="Arial"/>
          <w:sz w:val="22"/>
          <w:szCs w:val="22"/>
          <w:lang w:val="pt-BR" w:eastAsia="pt-BR" w:bidi="ar-SA"/>
        </w:rPr>
        <w:t xml:space="preserve">) </w:t>
      </w:r>
      <w:r>
        <w:rPr>
          <w:rFonts w:eastAsia="Times New Roman" w:cs="Garamond" w:ascii="Arial" w:hAnsi="Arial"/>
          <w:b/>
          <w:bCs/>
          <w:sz w:val="22"/>
          <w:szCs w:val="22"/>
          <w:lang w:val="pt-BR" w:eastAsia="pt-BR" w:bidi="ar-SA"/>
        </w:rPr>
        <w:t>Cópia digitalizada de qualquer um dos documentos abaixo</w:t>
      </w:r>
      <w:r>
        <w:rPr>
          <w:rFonts w:eastAsia="Times New Roman" w:cs="Garamond" w:ascii="Arial" w:hAnsi="Arial"/>
          <w:sz w:val="22"/>
          <w:szCs w:val="22"/>
          <w:lang w:val="pt-BR" w:eastAsia="pt-BR" w:bidi="ar-SA"/>
        </w:rPr>
        <w:t>:</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c</w:t>
      </w:r>
      <w:r>
        <w:rPr>
          <w:rFonts w:eastAsia="Times New Roman" w:cs="Garamond" w:ascii="Arial" w:hAnsi="Arial"/>
          <w:sz w:val="22"/>
          <w:szCs w:val="22"/>
          <w:lang w:val="pt-BR" w:eastAsia="pt-BR" w:bidi="ar-SA"/>
        </w:rPr>
        <w:t>.1 – Cédula de Identidade –RG ou;</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c</w:t>
      </w:r>
      <w:r>
        <w:rPr>
          <w:rFonts w:eastAsia="Times New Roman" w:cs="Garamond" w:ascii="Arial" w:hAnsi="Arial"/>
          <w:sz w:val="22"/>
          <w:szCs w:val="22"/>
          <w:lang w:val="pt-BR" w:eastAsia="pt-BR" w:bidi="ar-SA"/>
        </w:rPr>
        <w:t>.2 – Carteira Nacional de Habilitação ou;</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c</w:t>
      </w:r>
      <w:r>
        <w:rPr>
          <w:rFonts w:eastAsia="Times New Roman" w:cs="Garamond" w:ascii="Arial" w:hAnsi="Arial"/>
          <w:sz w:val="22"/>
          <w:szCs w:val="22"/>
          <w:lang w:val="pt-BR" w:eastAsia="pt-BR" w:bidi="ar-SA"/>
        </w:rPr>
        <w:t>.</w:t>
      </w:r>
      <w:r>
        <w:rPr>
          <w:rFonts w:eastAsia="Times New Roman" w:cs="Garamond" w:ascii="Arial" w:hAnsi="Arial"/>
          <w:sz w:val="22"/>
          <w:szCs w:val="22"/>
          <w:lang w:val="pt-BR" w:eastAsia="pt-BR" w:bidi="ar-SA"/>
        </w:rPr>
        <w:t>3</w:t>
      </w:r>
      <w:r>
        <w:rPr>
          <w:rFonts w:eastAsia="Times New Roman" w:cs="Garamond" w:ascii="Arial" w:hAnsi="Arial"/>
          <w:sz w:val="22"/>
          <w:szCs w:val="22"/>
          <w:lang w:val="pt-BR" w:eastAsia="pt-BR" w:bidi="ar-SA"/>
        </w:rPr>
        <w:t xml:space="preserve"> – Carteira de Trabalho e Previdência Social;</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sz w:val="22"/>
          <w:szCs w:val="22"/>
          <w:lang w:val="pt-BR" w:eastAsia="pt-BR" w:bidi="ar-SA"/>
        </w:rPr>
        <w:t>d</w:t>
      </w:r>
      <w:r>
        <w:rPr>
          <w:rFonts w:eastAsia="Times New Roman" w:cs="Garamond" w:ascii="Arial" w:hAnsi="Arial"/>
          <w:sz w:val="22"/>
          <w:szCs w:val="22"/>
          <w:lang w:val="pt-BR" w:eastAsia="pt-BR" w:bidi="ar-SA"/>
        </w:rPr>
        <w:t xml:space="preserve">) </w:t>
      </w:r>
      <w:r>
        <w:rPr>
          <w:rFonts w:eastAsia="Times New Roman" w:cs="Garamond" w:ascii="Arial" w:hAnsi="Arial"/>
          <w:sz w:val="22"/>
          <w:szCs w:val="22"/>
          <w:lang w:val="pt-BR" w:eastAsia="pt-BR" w:bidi="ar-SA"/>
        </w:rPr>
        <w:t>Declaração de vínculo com a instituição de ensino com a informação do período que está cursando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3.5. O candidato será responsável por qualquer erro e/ou omissão nas informações prestadas na ficha de inscrição.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3.6. O candidato que fizer qualquer declaração falsa, inexata, ou ainda, que não possa satisfazer todas as condições estabelecidas neste Edital, terá sua inscrição cancelada e, em consequência, anulados todos os atos dela decorrentes, mesmo que aprovado na entrevista.</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t>3.7. Na data da convocação, o candidato deverá estar matriculado em uma das instituições de ensino conveniadas para estágio de pós-graduação com a Defensoria Pública do Estado do Maranhão, sob pena de indeferimento, e apresentar os documentos enumerados no item 3.4.</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sz w:val="22"/>
          <w:szCs w:val="22"/>
          <w:lang w:val="pt-BR" w:eastAsia="pt-BR" w:bidi="ar-SA"/>
        </w:rPr>
      </w:pPr>
      <w:r>
        <w:rPr>
          <w:rFonts w:eastAsia="Times New Roman" w:cs="Garamond" w:ascii="Arial" w:hAnsi="Arial"/>
          <w:sz w:val="22"/>
          <w:szCs w:val="22"/>
          <w:lang w:val="pt-BR" w:eastAsia="pt-BR" w:bidi="ar-SA"/>
        </w:rPr>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4. DA SELEÇÃO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4.1. O processo seletivo será constituído de </w:t>
      </w:r>
      <w:r>
        <w:rPr>
          <w:rFonts w:eastAsia="Times New Roman" w:cs="Garamond" w:ascii="Arial" w:hAnsi="Arial"/>
          <w:b/>
          <w:bCs/>
          <w:sz w:val="22"/>
          <w:szCs w:val="22"/>
          <w:lang w:val="pt-BR" w:eastAsia="pt-BR" w:bidi="ar-SA"/>
        </w:rPr>
        <w:t xml:space="preserve">análise curricular e entrevista pessoal </w:t>
      </w:r>
      <w:r>
        <w:rPr>
          <w:rFonts w:eastAsia="Times New Roman" w:cs="Garamond" w:ascii="Arial" w:hAnsi="Arial"/>
          <w:b w:val="false"/>
          <w:bCs w:val="false"/>
          <w:sz w:val="22"/>
          <w:szCs w:val="22"/>
          <w:lang w:val="pt-BR" w:eastAsia="pt-BR" w:bidi="ar-SA"/>
        </w:rPr>
        <w:t>sobre histórico acadêmico, experiências profissionais e aptidões para a prática a ser exercida na Defensoria Pública.</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4.2. </w:t>
      </w:r>
      <w:r>
        <w:rPr>
          <w:rFonts w:eastAsia="Times New Roman" w:cs="Garamond" w:ascii="Arial" w:hAnsi="Arial"/>
          <w:b/>
          <w:bCs/>
          <w:sz w:val="22"/>
          <w:szCs w:val="22"/>
          <w:shd w:fill="auto" w:val="clear"/>
          <w:lang w:val="pt-BR" w:eastAsia="pt-BR" w:bidi="ar-SA"/>
        </w:rPr>
        <w:t xml:space="preserve">A entrevista será realizada </w:t>
      </w:r>
      <w:r>
        <w:rPr>
          <w:rFonts w:eastAsia="Times New Roman" w:cs="Garamond" w:ascii="Arial" w:hAnsi="Arial"/>
          <w:b/>
          <w:bCs/>
          <w:sz w:val="22"/>
          <w:szCs w:val="22"/>
          <w:shd w:fill="auto" w:val="clear"/>
          <w:lang w:val="pt-BR" w:eastAsia="pt-BR" w:bidi="ar-SA"/>
        </w:rPr>
        <w:t>de acordo com o calendário no ANEXO 01</w:t>
      </w:r>
      <w:r>
        <w:rPr>
          <w:rFonts w:eastAsia="Times New Roman" w:cs="Garamond" w:ascii="Arial" w:hAnsi="Arial"/>
          <w:b w:val="false"/>
          <w:bCs w:val="false"/>
          <w:sz w:val="22"/>
          <w:szCs w:val="22"/>
          <w:shd w:fill="auto" w:val="clear"/>
          <w:lang w:val="pt-BR" w:eastAsia="pt-BR" w:bidi="ar-SA"/>
        </w:rPr>
        <w:t xml:space="preserve">, na sede do Núcleo da Defensoria Pública </w:t>
      </w:r>
      <w:r>
        <w:rPr>
          <w:rFonts w:eastAsia="Times New Roman" w:cs="Garamond" w:ascii="Arial" w:hAnsi="Arial"/>
          <w:b w:val="false"/>
          <w:bCs w:val="false"/>
          <w:sz w:val="22"/>
          <w:szCs w:val="22"/>
          <w:shd w:fill="auto" w:val="clear"/>
          <w:lang w:val="pt-BR" w:eastAsia="pt-BR" w:bidi="ar-SA"/>
        </w:rPr>
        <w:t>em Imperatriz</w:t>
      </w:r>
      <w:r>
        <w:rPr>
          <w:rFonts w:eastAsia="Times New Roman" w:cs="Garamond" w:ascii="Arial" w:hAnsi="Arial"/>
          <w:b w:val="false"/>
          <w:bCs w:val="false"/>
          <w:sz w:val="22"/>
          <w:szCs w:val="22"/>
          <w:shd w:fill="auto" w:val="clear"/>
          <w:lang w:val="pt-BR" w:eastAsia="pt-BR" w:bidi="ar-SA"/>
        </w:rPr>
        <w:t xml:space="preserve">, localizada na </w:t>
      </w:r>
      <w:r>
        <w:rPr>
          <w:rFonts w:eastAsia="Times New Roman" w:cs="Garamond" w:ascii="Arial" w:hAnsi="Arial"/>
          <w:b w:val="false"/>
          <w:bCs w:val="false"/>
          <w:sz w:val="22"/>
          <w:szCs w:val="22"/>
          <w:shd w:fill="auto" w:val="clear"/>
          <w:lang w:val="pt-BR" w:eastAsia="pt-BR" w:bidi="ar-SA"/>
        </w:rPr>
        <w:t>Avenida Getúlio Vargas, 1587 – Centro.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4.3. A </w:t>
      </w:r>
      <w:r>
        <w:rPr>
          <w:rFonts w:eastAsia="Times New Roman" w:cs="Garamond" w:ascii="Arial" w:hAnsi="Arial"/>
          <w:b/>
          <w:bCs/>
          <w:sz w:val="22"/>
          <w:szCs w:val="22"/>
          <w:lang w:val="pt-BR" w:eastAsia="pt-BR" w:bidi="ar-SA"/>
        </w:rPr>
        <w:t>data da entrevista poderá ser alterada por necessidade da Defensoria Pública do Estado do Maranhão</w:t>
      </w:r>
      <w:r>
        <w:rPr>
          <w:rFonts w:eastAsia="Times New Roman" w:cs="Garamond" w:ascii="Arial" w:hAnsi="Arial"/>
          <w:b w:val="false"/>
          <w:bCs w:val="false"/>
          <w:sz w:val="22"/>
          <w:szCs w:val="22"/>
          <w:lang w:val="pt-BR" w:eastAsia="pt-BR" w:bidi="ar-SA"/>
        </w:rPr>
        <w:t xml:space="preserve">. </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sz w:val="22"/>
          <w:szCs w:val="22"/>
        </w:rPr>
      </w:pPr>
      <w:r>
        <w:rPr>
          <w:rFonts w:eastAsia="Times New Roman" w:cs="Garamond" w:ascii="Arial" w:hAnsi="Arial"/>
          <w:b w:val="false"/>
          <w:bCs w:val="false"/>
          <w:sz w:val="22"/>
          <w:szCs w:val="22"/>
          <w:lang w:val="pt-BR" w:eastAsia="pt-BR" w:bidi="ar-SA"/>
        </w:rPr>
        <w:t xml:space="preserve">4.4. Os candidatos serão comunicados, através de e-mail ou telefone informados no </w:t>
      </w:r>
      <w:r>
        <w:rPr>
          <w:rFonts w:eastAsia="Times New Roman" w:cs="Garamond" w:ascii="Arial" w:hAnsi="Arial"/>
          <w:b w:val="false"/>
          <w:bCs w:val="false"/>
          <w:i/>
          <w:iCs/>
          <w:sz w:val="22"/>
          <w:szCs w:val="22"/>
          <w:lang w:val="pt-BR" w:eastAsia="pt-BR" w:bidi="ar-SA"/>
        </w:rPr>
        <w:t>curriculum</w:t>
      </w:r>
      <w:r>
        <w:rPr>
          <w:rFonts w:eastAsia="Times New Roman" w:cs="Garamond" w:ascii="Arial" w:hAnsi="Arial"/>
          <w:b w:val="false"/>
          <w:bCs w:val="false"/>
          <w:sz w:val="22"/>
          <w:szCs w:val="22"/>
          <w:lang w:val="pt-BR" w:eastAsia="pt-BR" w:bidi="ar-SA"/>
        </w:rPr>
        <w:t xml:space="preserve"> sobre o dia, local e horário de realização da entrevista;</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4.5. É de inteira responsabilidade do candidato acompanhar a publicação de todos os atos, editais e comunicados referentes a este processo seletivo, os quais serão publicados na sede da Defensoria Pública.</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5. DA CONTRATAÇÃO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 xml:space="preserve">5.1. Para ingressar em estágio de </w:t>
      </w:r>
      <w:r>
        <w:rPr>
          <w:rFonts w:eastAsia="Times New Roman" w:cs="Garamond" w:ascii="Arial" w:hAnsi="Arial"/>
          <w:b w:val="false"/>
          <w:bCs w:val="false"/>
          <w:sz w:val="22"/>
          <w:szCs w:val="22"/>
          <w:lang w:val="pt-BR" w:eastAsia="pt-BR" w:bidi="ar-SA"/>
        </w:rPr>
        <w:t>Graduação</w:t>
      </w:r>
      <w:r>
        <w:rPr>
          <w:rFonts w:eastAsia="Times New Roman" w:cs="Garamond" w:ascii="Arial" w:hAnsi="Arial"/>
          <w:b w:val="false"/>
          <w:bCs w:val="false"/>
          <w:sz w:val="22"/>
          <w:szCs w:val="22"/>
          <w:lang w:val="pt-BR" w:eastAsia="pt-BR" w:bidi="ar-SA"/>
        </w:rPr>
        <w:t xml:space="preserve"> em </w:t>
      </w:r>
      <w:r>
        <w:rPr>
          <w:rFonts w:eastAsia="Times New Roman" w:cs="Garamond" w:ascii="Arial" w:hAnsi="Arial"/>
          <w:b w:val="false"/>
          <w:bCs w:val="false"/>
          <w:sz w:val="22"/>
          <w:szCs w:val="22"/>
          <w:lang w:val="pt-BR" w:eastAsia="pt-BR" w:bidi="ar-SA"/>
        </w:rPr>
        <w:t>Administração</w:t>
      </w:r>
      <w:r>
        <w:rPr>
          <w:rFonts w:eastAsia="Times New Roman" w:cs="Garamond" w:ascii="Arial" w:hAnsi="Arial"/>
          <w:b w:val="false"/>
          <w:bCs w:val="false"/>
          <w:sz w:val="22"/>
          <w:szCs w:val="22"/>
          <w:lang w:val="pt-BR" w:eastAsia="pt-BR" w:bidi="ar-SA"/>
        </w:rPr>
        <w:t xml:space="preserve"> na Defensoria Pública do Estado do Maranhão, o candidato deverá:</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 ter sido aprovado no processo seletivo;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 xml:space="preserve">b) estar devidamente matriculado partir do </w:t>
      </w:r>
      <w:r>
        <w:rPr>
          <w:rFonts w:eastAsia="Times New Roman" w:cs="Garamond" w:ascii="Arial" w:hAnsi="Arial"/>
          <w:b w:val="false"/>
          <w:bCs w:val="false"/>
          <w:sz w:val="22"/>
          <w:szCs w:val="22"/>
          <w:lang w:val="pt-BR" w:eastAsia="pt-BR" w:bidi="ar-SA"/>
        </w:rPr>
        <w:t>terceiro</w:t>
      </w:r>
      <w:r>
        <w:rPr>
          <w:rFonts w:eastAsia="Times New Roman" w:cs="Garamond" w:ascii="Arial" w:hAnsi="Arial"/>
          <w:b w:val="false"/>
          <w:bCs w:val="false"/>
          <w:sz w:val="22"/>
          <w:szCs w:val="22"/>
          <w:lang w:val="pt-BR" w:eastAsia="pt-BR" w:bidi="ar-SA"/>
        </w:rPr>
        <w:t xml:space="preserve"> período do curso de </w:t>
      </w:r>
      <w:r>
        <w:rPr>
          <w:rFonts w:eastAsia="Times New Roman" w:cs="Garamond" w:ascii="Arial" w:hAnsi="Arial"/>
          <w:b w:val="false"/>
          <w:bCs w:val="false"/>
          <w:sz w:val="22"/>
          <w:szCs w:val="22"/>
          <w:lang w:val="pt-BR" w:eastAsia="pt-BR" w:bidi="ar-SA"/>
        </w:rPr>
        <w:t>Administração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c) firmar termo de compromisso com a Defensoria Pública do Estado do Maranhão;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w:t>
      </w:r>
      <w:r>
        <w:rPr>
          <w:rFonts w:eastAsia="Times New Roman" w:cs="Garamond" w:ascii="Arial" w:hAnsi="Arial"/>
          <w:b w:val="false"/>
          <w:bCs w:val="false"/>
          <w:sz w:val="22"/>
          <w:szCs w:val="22"/>
          <w:lang w:val="pt-BR" w:eastAsia="pt-BR" w:bidi="ar-SA"/>
        </w:rPr>
        <w:t>) comprovar, quando for o caso, estar em dia com as obrigações militares e no pleno gozo dos direitos políticos;</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e</w:t>
      </w:r>
      <w:r>
        <w:rPr>
          <w:rFonts w:eastAsia="Times New Roman" w:cs="Garamond" w:ascii="Arial" w:hAnsi="Arial"/>
          <w:b w:val="false"/>
          <w:bCs w:val="false"/>
          <w:sz w:val="22"/>
          <w:szCs w:val="22"/>
          <w:lang w:val="pt-BR" w:eastAsia="pt-BR" w:bidi="ar-SA"/>
        </w:rPr>
        <w:t>) Não serão contratados aqueles que estiveram restando menos de 06 meses para conclusão do curso.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5.</w:t>
      </w:r>
      <w:r>
        <w:rPr>
          <w:rFonts w:eastAsia="Times New Roman" w:cs="Garamond" w:ascii="Arial" w:hAnsi="Arial"/>
          <w:b w:val="false"/>
          <w:bCs w:val="false"/>
          <w:sz w:val="22"/>
          <w:szCs w:val="22"/>
          <w:lang w:val="pt-BR" w:eastAsia="pt-BR" w:bidi="ar-SA"/>
        </w:rPr>
        <w:t>3</w:t>
      </w:r>
      <w:r>
        <w:rPr>
          <w:rFonts w:eastAsia="Times New Roman" w:cs="Garamond" w:ascii="Arial" w:hAnsi="Arial"/>
          <w:b w:val="false"/>
          <w:bCs w:val="false"/>
          <w:sz w:val="22"/>
          <w:szCs w:val="22"/>
          <w:lang w:val="pt-BR" w:eastAsia="pt-BR" w:bidi="ar-SA"/>
        </w:rPr>
        <w:t>. Por ocasião da contratação deverão ser apresentados originais e cópias dos seguintes documentos:</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 CPF;</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b) Carteira de Identidade –RG;</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c) Comprovante de residência;</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 Declaração de matrícula emitida pela instituição de ensino, contendo informações, sobre a carga horária prevista, a matrícula, o período cursado, a frequência regular e as datas previstas de início e término;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e) 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f) Em se tratando de indivíduo inscrito como pessoa que possui algum tipo de deficiência faz-se necessária a apresentação do laudo médico comprobatório;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g) Comprovante de conta-salário Banco do Brasil, conforme art. 1° da Portaria n°1931/2022-DPGE.</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6. DAS DISPOSIÇÕES FINAIS</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6.1. A inscrição implica a aceitação por parte do candidato de todos os princípios, normas e condições do processo seletivo, estabelecidos no presente Edital e na legislação pertinente.</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6.2. O candidato obriga-se a manter atualizado seu endereço para correspondência, junto à Defensoria Pública do Estado do Maranhão, após o resultado final.</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6.3. A validade do presente processo seletivo será de 1 (um) ano, prorrogável, a critério da Defensoria Pública-Geral do Estado do Maranhão, por igual período.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6.4. A convocação para contratação dos candidatos habilitados obedecerá rigorosamente à ordem de classificação.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6.5. Os casos omissos serão decididos pela Comissão do Processo Seletivo.</w:t>
      </w:r>
    </w:p>
    <w:p>
      <w:pPr>
        <w:pStyle w:val="ListParagraph"/>
        <w:widowControl/>
        <w:tabs>
          <w:tab w:val="clear" w:pos="708"/>
          <w:tab w:val="left" w:pos="689" w:leader="none"/>
        </w:tabs>
        <w:suppressAutoHyphens w:val="true"/>
        <w:bidi w:val="0"/>
        <w:spacing w:lineRule="auto" w:line="276"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6.6. Caberá ao Defensor Público-Geral do Estado a homologação dos resultados deste processo seletivo.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João Paulo Oliveira Aguiar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Defensor Públic</w:t>
      </w:r>
      <w:r>
        <w:rPr>
          <w:rFonts w:eastAsia="Times New Roman" w:cs="Garamond" w:ascii="Arial" w:hAnsi="Arial"/>
          <w:b w:val="false"/>
          <w:bCs w:val="false"/>
          <w:sz w:val="22"/>
          <w:szCs w:val="22"/>
          <w:lang w:val="pt-BR" w:eastAsia="pt-BR" w:bidi="ar-SA"/>
        </w:rPr>
        <w:t>o</w:t>
      </w:r>
      <w:r>
        <w:rPr>
          <w:rFonts w:eastAsia="Times New Roman" w:cs="Garamond" w:ascii="Arial" w:hAnsi="Arial"/>
          <w:b w:val="false"/>
          <w:bCs w:val="false"/>
          <w:sz w:val="22"/>
          <w:szCs w:val="22"/>
          <w:lang w:val="pt-BR" w:eastAsia="pt-BR" w:bidi="ar-SA"/>
        </w:rPr>
        <w:t xml:space="preserve"> Presidente da Comissão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Andre de Oliveira Aguiar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Defensor Públic</w:t>
      </w:r>
      <w:r>
        <w:rPr>
          <w:rFonts w:eastAsia="Times New Roman" w:cs="Garamond" w:ascii="Arial" w:hAnsi="Arial"/>
          <w:b w:val="false"/>
          <w:bCs w:val="false"/>
          <w:sz w:val="22"/>
          <w:szCs w:val="22"/>
          <w:lang w:val="pt-BR" w:eastAsia="pt-BR" w:bidi="ar-SA"/>
        </w:rPr>
        <w:t xml:space="preserve">o </w:t>
      </w:r>
      <w:r>
        <w:rPr>
          <w:rFonts w:eastAsia="Times New Roman" w:cs="Garamond" w:ascii="Arial" w:hAnsi="Arial"/>
          <w:b w:val="false"/>
          <w:bCs w:val="false"/>
          <w:sz w:val="22"/>
          <w:szCs w:val="22"/>
          <w:lang w:val="pt-BR" w:eastAsia="pt-BR" w:bidi="ar-SA"/>
        </w:rPr>
        <w:t>Estadual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Marcus da Cruz Santos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Assessor Sênior – Secretário do Seletivo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454"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ANEXO I</w:t>
      </w:r>
    </w:p>
    <w:p>
      <w:pPr>
        <w:pStyle w:val="ListParagraph"/>
        <w:widowControl/>
        <w:tabs>
          <w:tab w:val="clear" w:pos="708"/>
          <w:tab w:val="left" w:pos="689" w:leader="none"/>
        </w:tabs>
        <w:suppressAutoHyphens w:val="true"/>
        <w:bidi w:val="0"/>
        <w:spacing w:lineRule="auto" w:line="360" w:before="0" w:after="0"/>
        <w:ind w:left="-34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CRONOGRAMA</w:t>
      </w:r>
    </w:p>
    <w:tbl>
      <w:tblPr>
        <w:tblW w:w="9075" w:type="dxa"/>
        <w:jc w:val="left"/>
        <w:tblInd w:w="-1" w:type="dxa"/>
        <w:tblLayout w:type="fixed"/>
        <w:tblCellMar>
          <w:top w:w="55" w:type="dxa"/>
          <w:left w:w="55" w:type="dxa"/>
          <w:bottom w:w="55" w:type="dxa"/>
          <w:right w:w="55" w:type="dxa"/>
        </w:tblCellMar>
      </w:tblPr>
      <w:tblGrid>
        <w:gridCol w:w="4818"/>
        <w:gridCol w:w="4257"/>
      </w:tblGrid>
      <w:tr>
        <w:trPr/>
        <w:tc>
          <w:tcPr>
            <w:tcW w:w="4818" w:type="dxa"/>
            <w:tcBorders>
              <w:top w:val="single" w:sz="2" w:space="0" w:color="111111"/>
              <w:left w:val="single" w:sz="2" w:space="0" w:color="111111"/>
              <w:bottom w:val="single" w:sz="2" w:space="0" w:color="111111"/>
            </w:tcBorders>
            <w:shd w:fill="B2B2B2" w:val="clear"/>
            <w:vAlign w:val="center"/>
          </w:tcPr>
          <w:p>
            <w:pPr>
              <w:pStyle w:val="Contedodatabela"/>
              <w:bidi w:val="0"/>
              <w:jc w:val="center"/>
              <w:rPr>
                <w:rFonts w:ascii="Arial" w:hAnsi="Arial" w:cs="Garamond"/>
                <w:b/>
                <w:b/>
                <w:bCs/>
                <w:sz w:val="22"/>
                <w:szCs w:val="22"/>
                <w:lang w:val="pt-BR" w:eastAsia="en-US" w:bidi="en-US"/>
              </w:rPr>
            </w:pPr>
            <w:r>
              <w:rPr>
                <w:rFonts w:cs="Garamond" w:ascii="Arial" w:hAnsi="Arial"/>
                <w:b/>
                <w:bCs/>
                <w:sz w:val="22"/>
                <w:szCs w:val="22"/>
                <w:lang w:val="pt-BR" w:eastAsia="en-US" w:bidi="en-US"/>
              </w:rPr>
              <w:t>ATIVIDADES</w:t>
            </w:r>
          </w:p>
        </w:tc>
        <w:tc>
          <w:tcPr>
            <w:tcW w:w="4257" w:type="dxa"/>
            <w:tcBorders>
              <w:top w:val="single" w:sz="2" w:space="0" w:color="111111"/>
              <w:left w:val="single" w:sz="2" w:space="0" w:color="111111"/>
              <w:bottom w:val="single" w:sz="2" w:space="0" w:color="111111"/>
              <w:right w:val="single" w:sz="2" w:space="0" w:color="111111"/>
            </w:tcBorders>
            <w:shd w:fill="B2B2B2" w:val="clear"/>
            <w:vAlign w:val="center"/>
          </w:tcPr>
          <w:p>
            <w:pPr>
              <w:pStyle w:val="Contedodatabela"/>
              <w:bidi w:val="0"/>
              <w:jc w:val="center"/>
              <w:rPr>
                <w:rFonts w:ascii="Arial" w:hAnsi="Arial" w:cs="Garamond"/>
                <w:b/>
                <w:b/>
                <w:bCs/>
                <w:sz w:val="22"/>
                <w:szCs w:val="22"/>
              </w:rPr>
            </w:pPr>
            <w:r>
              <w:rPr>
                <w:rFonts w:cs="Garamond" w:ascii="Arial" w:hAnsi="Arial"/>
                <w:b/>
                <w:bCs/>
                <w:sz w:val="22"/>
                <w:szCs w:val="22"/>
              </w:rPr>
              <w:t>DATA</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Publicação edital</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11/04/2023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Recebimento de Inscrições</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11/04/2023 – 20/04/2023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Convocação para entrevista</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24/04/2023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Entrevistas</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26/04/2023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Divulgação do resultado</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27/04/2023</w:t>
            </w:r>
          </w:p>
        </w:tc>
      </w:tr>
      <w:tr>
        <w:trPr/>
        <w:tc>
          <w:tcPr>
            <w:tcW w:w="4818" w:type="dxa"/>
            <w:tcBorders>
              <w:left w:val="single" w:sz="2" w:space="0" w:color="111111"/>
              <w:bottom w:val="single" w:sz="2" w:space="0" w:color="111111"/>
            </w:tcBorders>
            <w:vAlign w:val="center"/>
          </w:tcPr>
          <w:p>
            <w:pPr>
              <w:pStyle w:val="Contedodatabela"/>
              <w:bidi w:val="0"/>
              <w:jc w:val="center"/>
              <w:rPr>
                <w:rFonts w:ascii="Arial" w:hAnsi="Arial" w:cs="Garamond"/>
                <w:sz w:val="22"/>
                <w:szCs w:val="22"/>
                <w:lang w:val="pt-BR" w:eastAsia="en-US" w:bidi="en-US"/>
              </w:rPr>
            </w:pPr>
            <w:r>
              <w:rPr>
                <w:rFonts w:cs="Garamond" w:ascii="Arial" w:hAnsi="Arial"/>
                <w:sz w:val="22"/>
                <w:szCs w:val="22"/>
                <w:lang w:val="pt-BR" w:eastAsia="en-US" w:bidi="en-US"/>
              </w:rPr>
              <w:t>Homologação do Processo Seletivo</w:t>
            </w:r>
          </w:p>
        </w:tc>
        <w:tc>
          <w:tcPr>
            <w:tcW w:w="4257" w:type="dxa"/>
            <w:tcBorders>
              <w:left w:val="single" w:sz="2" w:space="0" w:color="111111"/>
              <w:bottom w:val="single" w:sz="2" w:space="0" w:color="111111"/>
              <w:right w:val="single" w:sz="2" w:space="0" w:color="111111"/>
            </w:tcBorders>
            <w:vAlign w:val="center"/>
          </w:tcPr>
          <w:p>
            <w:pPr>
              <w:pStyle w:val="Contedodatabela"/>
              <w:bidi w:val="0"/>
              <w:jc w:val="center"/>
              <w:rPr>
                <w:rFonts w:ascii="Arial" w:hAnsi="Arial" w:cs="Garamond"/>
                <w:sz w:val="22"/>
                <w:szCs w:val="22"/>
              </w:rPr>
            </w:pPr>
            <w:r>
              <w:rPr>
                <w:rFonts w:cs="Garamond" w:ascii="Arial" w:hAnsi="Arial"/>
                <w:sz w:val="22"/>
                <w:szCs w:val="22"/>
              </w:rPr>
              <w:t xml:space="preserve">A </w:t>
            </w:r>
            <w:r>
              <w:rPr>
                <w:rFonts w:cs="Garamond" w:ascii="Arial" w:hAnsi="Arial"/>
                <w:sz w:val="22"/>
                <w:szCs w:val="22"/>
                <w:lang w:val="pt-BR" w:eastAsia="en-US" w:bidi="en-US"/>
              </w:rPr>
              <w:t>definir</w:t>
            </w:r>
          </w:p>
        </w:tc>
      </w:tr>
    </w:tbl>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cs="Garamond"/>
          <w:b/>
          <w:b/>
          <w:bCs/>
          <w:sz w:val="22"/>
          <w:szCs w:val="22"/>
        </w:rPr>
      </w:pPr>
      <w:r>
        <w:rPr>
          <w:rFonts w:cs="Garamond" w:ascii="Arial" w:hAnsi="Arial"/>
          <w:b/>
          <w:bCs/>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51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ANEXO II</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t xml:space="preserve">FICHA DE INSCRIÇÃO PROCESSO SELETIVO SIMPLIFICADO PARA ADMISSÃO DE ESTAGIÁRIOS DE </w:t>
      </w:r>
      <w:r>
        <w:rPr>
          <w:rFonts w:eastAsia="Times New Roman" w:cs="Garamond" w:ascii="Arial" w:hAnsi="Arial"/>
          <w:b/>
          <w:bCs/>
          <w:sz w:val="22"/>
          <w:szCs w:val="22"/>
          <w:lang w:val="pt-BR" w:eastAsia="pt-BR" w:bidi="ar-SA"/>
        </w:rPr>
        <w:t>GRADUAÇÃO</w:t>
      </w:r>
      <w:r>
        <w:rPr>
          <w:rFonts w:eastAsia="Times New Roman" w:cs="Garamond" w:ascii="Arial" w:hAnsi="Arial"/>
          <w:b/>
          <w:bCs/>
          <w:sz w:val="22"/>
          <w:szCs w:val="22"/>
          <w:lang w:val="pt-BR" w:eastAsia="pt-BR" w:bidi="ar-SA"/>
        </w:rPr>
        <w:t xml:space="preserve"> EM </w:t>
      </w:r>
      <w:r>
        <w:rPr>
          <w:rFonts w:eastAsia="Times New Roman" w:cs="Garamond" w:ascii="Arial" w:hAnsi="Arial"/>
          <w:b/>
          <w:bCs/>
          <w:sz w:val="22"/>
          <w:szCs w:val="22"/>
          <w:lang w:val="pt-BR" w:eastAsia="pt-BR" w:bidi="ar-SA"/>
        </w:rPr>
        <w:t>ADMINISTRAÇÃO</w:t>
      </w:r>
      <w:r>
        <w:rPr>
          <w:rFonts w:eastAsia="Times New Roman" w:cs="Garamond" w:ascii="Arial" w:hAnsi="Arial"/>
          <w:b/>
          <w:bCs/>
          <w:sz w:val="22"/>
          <w:szCs w:val="22"/>
          <w:lang w:val="pt-BR" w:eastAsia="pt-BR" w:bidi="ar-SA"/>
        </w:rPr>
        <w:t xml:space="preserve"> NO NÚCLEO REGIONAL DA DEFENSORIA PÚBLICA DO ESTADO EM </w:t>
      </w:r>
      <w:r>
        <w:rPr>
          <w:rFonts w:eastAsia="Times New Roman" w:cs="Garamond" w:ascii="Arial" w:hAnsi="Arial"/>
          <w:b/>
          <w:bCs/>
          <w:sz w:val="22"/>
          <w:szCs w:val="22"/>
          <w:lang w:val="pt-BR" w:eastAsia="pt-BR" w:bidi="ar-SA"/>
        </w:rPr>
        <w:t>IMPERATRIZ</w:t>
      </w:r>
      <w:r>
        <w:rPr>
          <w:rFonts w:eastAsia="Times New Roman" w:cs="Garamond" w:ascii="Arial" w:hAnsi="Arial"/>
          <w:b/>
          <w:bCs/>
          <w:sz w:val="22"/>
          <w:szCs w:val="22"/>
          <w:lang w:val="pt-BR" w:eastAsia="pt-BR" w:bidi="ar-SA"/>
        </w:rPr>
        <w:t xml:space="preserve"> </w:t>
      </w:r>
      <w:r>
        <w:rPr>
          <w:rFonts w:eastAsia="Times New Roman" w:cs="Garamond" w:ascii="Arial" w:hAnsi="Arial"/>
          <w:b/>
          <w:bCs/>
          <w:sz w:val="22"/>
          <w:szCs w:val="22"/>
          <w:lang w:val="pt-BR" w:eastAsia="pt-BR" w:bidi="ar-SA"/>
        </w:rPr>
        <w:t>DO MARANHÃO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DADOS DO CANDIDATO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Nome:</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Filiação: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Data de Nascimento: ___ /___/_____                                Sexo:  Masculino  Feminino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Naturalidade:                         Estado:                                  País: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Número do CPF:</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Número da Carteira de Identidade:                                               Expedida em:</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Sigla do Órgão Expedidor: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E-mail: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Estado Civil:  Solteiro  Casado  outro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Endereço Residencial:</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Bairro:                               Cidade:                                                Estado: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CEP:                                  Telefone:                                  Telefone celular:</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INFORMAÇÕES ACADÊMICAS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Instituição na qual cursou o ensino superior: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Data da conclusão do curso: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b/>
          <w:bCs/>
          <w:sz w:val="22"/>
          <w:szCs w:val="22"/>
        </w:rPr>
      </w:pPr>
      <w:r>
        <w:rPr>
          <w:rFonts w:cs="Garamond" w:ascii="Arial" w:hAnsi="Arial"/>
          <w:b/>
          <w:bCs/>
          <w:sz w:val="22"/>
          <w:szCs w:val="22"/>
        </w:rPr>
        <w:t>EXPERIÊNCIAS PROFISSIONAIS (Mencionar atividades atuais e passadas, inclusive estágios já realizados)</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Outras atividades profissionais atuais?  Sim  Não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Funções: _________________________________________________________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Locais: ___________________________________________________________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SOLICITO MINHA INSCRIÇÃO NO </w:t>
      </w:r>
      <w:r>
        <w:rPr>
          <w:rFonts w:eastAsia="Times New Roman" w:cs="Garamond" w:ascii="Arial" w:hAnsi="Arial"/>
          <w:b/>
          <w:bCs/>
          <w:sz w:val="22"/>
          <w:szCs w:val="22"/>
          <w:lang w:val="pt-BR" w:eastAsia="pt-BR" w:bidi="ar-SA"/>
        </w:rPr>
        <w:t xml:space="preserve">PROCESSO SELETIVO SIMPLIFICADO PARA ADMISSÃO DE ESTAGIÁRIOS DE </w:t>
      </w:r>
      <w:r>
        <w:rPr>
          <w:rFonts w:eastAsia="Times New Roman" w:cs="Garamond" w:ascii="Arial" w:hAnsi="Arial"/>
          <w:b/>
          <w:bCs/>
          <w:sz w:val="22"/>
          <w:szCs w:val="22"/>
          <w:lang w:val="pt-BR" w:eastAsia="pt-BR" w:bidi="ar-SA"/>
        </w:rPr>
        <w:t>GRADUAÇÃO</w:t>
      </w:r>
      <w:r>
        <w:rPr>
          <w:rFonts w:eastAsia="Times New Roman" w:cs="Garamond" w:ascii="Arial" w:hAnsi="Arial"/>
          <w:b/>
          <w:bCs/>
          <w:sz w:val="22"/>
          <w:szCs w:val="22"/>
          <w:lang w:val="pt-BR" w:eastAsia="pt-BR" w:bidi="ar-SA"/>
        </w:rPr>
        <w:t xml:space="preserve"> EM </w:t>
      </w:r>
      <w:r>
        <w:rPr>
          <w:rFonts w:eastAsia="Times New Roman" w:cs="Garamond" w:ascii="Arial" w:hAnsi="Arial"/>
          <w:b/>
          <w:bCs/>
          <w:sz w:val="22"/>
          <w:szCs w:val="22"/>
          <w:lang w:val="pt-BR" w:eastAsia="pt-BR" w:bidi="ar-SA"/>
        </w:rPr>
        <w:t>ADMINISTRAÇÃO</w:t>
      </w:r>
      <w:r>
        <w:rPr>
          <w:rFonts w:eastAsia="Times New Roman" w:cs="Garamond" w:ascii="Arial" w:hAnsi="Arial"/>
          <w:b/>
          <w:bCs/>
          <w:sz w:val="22"/>
          <w:szCs w:val="22"/>
          <w:lang w:val="pt-BR" w:eastAsia="pt-BR" w:bidi="ar-SA"/>
        </w:rPr>
        <w:t xml:space="preserve"> NO NÚCLEO REGIONAL DA DEFENSORIA PÚBLICA DO ESTADO EM </w:t>
      </w:r>
      <w:r>
        <w:rPr>
          <w:rFonts w:eastAsia="Times New Roman" w:cs="Garamond" w:ascii="Arial" w:hAnsi="Arial"/>
          <w:b/>
          <w:bCs/>
          <w:sz w:val="22"/>
          <w:szCs w:val="22"/>
          <w:lang w:val="pt-BR" w:eastAsia="pt-BR" w:bidi="ar-SA"/>
        </w:rPr>
        <w:t>IMPERATRIZ</w:t>
      </w:r>
      <w:r>
        <w:rPr>
          <w:rFonts w:eastAsia="Times New Roman" w:cs="Garamond" w:ascii="Arial" w:hAnsi="Arial"/>
          <w:b/>
          <w:bCs/>
          <w:sz w:val="22"/>
          <w:szCs w:val="22"/>
          <w:lang w:val="pt-BR" w:eastAsia="pt-BR" w:bidi="ar-SA"/>
        </w:rPr>
        <w:t xml:space="preserve"> </w:t>
      </w:r>
      <w:r>
        <w:rPr>
          <w:rFonts w:eastAsia="Times New Roman" w:cs="Garamond" w:ascii="Arial" w:hAnsi="Arial"/>
          <w:b/>
          <w:bCs/>
          <w:sz w:val="22"/>
          <w:szCs w:val="22"/>
          <w:lang w:val="pt-BR" w:eastAsia="pt-BR" w:bidi="ar-SA"/>
        </w:rPr>
        <w:t>DO MARANHÃO</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sz w:val="22"/>
          <w:szCs w:val="22"/>
        </w:rPr>
      </w:pPr>
      <w:r>
        <w:rPr>
          <w:rFonts w:cs="Garamond" w:ascii="Arial" w:hAnsi="Arial"/>
          <w:b/>
          <w:bCs/>
          <w:sz w:val="22"/>
          <w:szCs w:val="22"/>
        </w:rPr>
        <w:t>DECLARO QUE LI O EDITAL E ESTOU DE ACORDO COM SUAS DISPOSIÇÕES</w:t>
      </w:r>
      <w:r>
        <w:rPr>
          <w:rFonts w:cs="Garamond" w:ascii="Arial" w:hAnsi="Arial"/>
          <w:b w:val="false"/>
          <w:bCs w:val="false"/>
          <w:sz w:val="22"/>
          <w:szCs w:val="22"/>
        </w:rPr>
        <w:t>.</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 xml:space="preserve">Assinatura do Candidato (a) __________________________________________________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t>Para análise da inscrição é necessário anexar a documentação exigida a esta ficha preenchida.</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both"/>
        <w:rPr>
          <w:rFonts w:ascii="Arial" w:hAnsi="Arial" w:cs="Garamond"/>
          <w:b w:val="false"/>
          <w:b w:val="false"/>
          <w:bCs w:val="false"/>
          <w:sz w:val="22"/>
          <w:szCs w:val="22"/>
        </w:rPr>
      </w:pPr>
      <w:r>
        <w:rPr>
          <w:rFonts w:cs="Garamond" w:ascii="Arial" w:hAnsi="Arial"/>
          <w:b w:val="false"/>
          <w:bCs w:val="false"/>
          <w:sz w:val="22"/>
          <w:szCs w:val="22"/>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val="false"/>
          <w:b w:val="false"/>
          <w:bCs w:val="false"/>
          <w:sz w:val="22"/>
          <w:szCs w:val="22"/>
          <w:lang w:val="pt-BR" w:eastAsia="pt-BR" w:bidi="ar-SA"/>
        </w:rPr>
      </w:pPr>
      <w:r>
        <w:rPr>
          <w:rFonts w:eastAsia="Times New Roman" w:cs="Garamond" w:ascii="Arial" w:hAnsi="Arial"/>
          <w:b w:val="false"/>
          <w:bCs w:val="false"/>
          <w:sz w:val="22"/>
          <w:szCs w:val="22"/>
          <w:lang w:val="pt-BR" w:eastAsia="pt-BR" w:bidi="ar-SA"/>
        </w:rPr>
        <w:t>Imperatriz</w:t>
      </w:r>
      <w:r>
        <w:rPr>
          <w:rFonts w:eastAsia="Times New Roman" w:cs="Garamond" w:ascii="Arial" w:hAnsi="Arial"/>
          <w:b w:val="false"/>
          <w:bCs w:val="false"/>
          <w:sz w:val="22"/>
          <w:szCs w:val="22"/>
          <w:lang w:val="pt-BR" w:eastAsia="pt-BR" w:bidi="ar-SA"/>
        </w:rPr>
        <w:t>/MA, ____de __________________ de 202</w:t>
      </w:r>
      <w:r>
        <w:rPr>
          <w:rFonts w:eastAsia="Times New Roman" w:cs="Garamond" w:ascii="Arial" w:hAnsi="Arial"/>
          <w:b w:val="false"/>
          <w:bCs w:val="false"/>
          <w:sz w:val="22"/>
          <w:szCs w:val="22"/>
          <w:lang w:val="pt-BR" w:eastAsia="pt-BR" w:bidi="ar-SA"/>
        </w:rPr>
        <w:t>3</w:t>
      </w:r>
      <w:r>
        <w:rPr>
          <w:rFonts w:eastAsia="Times New Roman" w:cs="Garamond" w:ascii="Arial" w:hAnsi="Arial"/>
          <w:b w:val="false"/>
          <w:bCs w:val="false"/>
          <w:sz w:val="22"/>
          <w:szCs w:val="22"/>
          <w:lang w:val="pt-BR" w:eastAsia="pt-BR" w:bidi="ar-SA"/>
        </w:rPr>
        <w:t xml:space="preserve">. </w:t>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p>
      <w:pPr>
        <w:pStyle w:val="ListParagraph"/>
        <w:widowControl/>
        <w:tabs>
          <w:tab w:val="clear" w:pos="708"/>
          <w:tab w:val="left" w:pos="689" w:leader="none"/>
        </w:tabs>
        <w:suppressAutoHyphens w:val="true"/>
        <w:bidi w:val="0"/>
        <w:spacing w:lineRule="auto" w:line="360" w:before="0" w:after="0"/>
        <w:ind w:left="0" w:right="0" w:hanging="0"/>
        <w:contextualSpacing w:val="false"/>
        <w:jc w:val="center"/>
        <w:rPr>
          <w:rFonts w:ascii="Arial" w:hAnsi="Arial" w:eastAsia="Times New Roman" w:cs="Garamond"/>
          <w:b/>
          <w:b/>
          <w:bCs/>
          <w:sz w:val="22"/>
          <w:szCs w:val="22"/>
          <w:lang w:val="pt-BR" w:eastAsia="pt-BR" w:bidi="ar-SA"/>
        </w:rPr>
      </w:pPr>
      <w:r>
        <w:rPr>
          <w:rFonts w:eastAsia="Times New Roman" w:cs="Garamond" w:ascii="Arial" w:hAnsi="Arial"/>
          <w:b/>
          <w:bCs/>
          <w:sz w:val="22"/>
          <w:szCs w:val="22"/>
          <w:lang w:val="pt-BR" w:eastAsia="pt-BR" w:bidi="ar-SA"/>
        </w:rPr>
      </w:r>
    </w:p>
    <w:sectPr>
      <w:headerReference w:type="default" r:id="rId3"/>
      <w:footerReference w:type="default" r:id="rId4"/>
      <w:type w:val="nextPage"/>
      <w:pgSz w:w="11906" w:h="16838"/>
      <w:pgMar w:left="1560" w:right="1134" w:gutter="0" w:header="720" w:top="1701" w:footer="663"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Calibri Light">
    <w:charset w:val="00"/>
    <w:family w:val="roman"/>
    <w:pitch w:val="variable"/>
  </w:font>
  <w:font w:name="Symbol">
    <w:charset w:val="00"/>
    <w:family w:val="roman"/>
    <w:pitch w:val="variable"/>
  </w:font>
  <w:font w:name="OpenSymbol">
    <w:altName w:val="Arial Unicode MS"/>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Tahoma">
    <w:charset w:val="00"/>
    <w:family w:val="roman"/>
    <w:pitch w:val="variable"/>
  </w:font>
  <w:font w:name="Calibri">
    <w:charset w:val="00"/>
    <w:family w:val="roman"/>
    <w:pitch w:val="variable"/>
  </w:font>
  <w:font w:name="Ecofont Vera Sans">
    <w:charset w:val="00"/>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Ecofont Vera Sans" w:hAnsi="Ecofont Vera Sans" w:cs="Calibri"/>
        <w:color w:val="767171"/>
        <w:sz w:val="20"/>
        <w:lang w:eastAsia="pt-BR"/>
      </w:rPr>
    </w:pPr>
    <w:r>
      <w:rPr>
        <w:rFonts w:cs="Calibri" w:ascii="Ecofont Vera Sans" w:hAnsi="Ecofont Vera Sans"/>
        <w:color w:val="767171"/>
        <w:sz w:val="20"/>
        <w:lang w:eastAsia="pt-BR"/>
      </w:rPr>
      <mc:AlternateContent>
        <mc:Choice Requires="wps">
          <w:drawing>
            <wp:anchor behindDoc="1" distT="45720" distB="47625" distL="114300" distR="114300" simplePos="0" locked="0" layoutInCell="0" allowOverlap="1" relativeHeight="21">
              <wp:simplePos x="0" y="0"/>
              <wp:positionH relativeFrom="margin">
                <wp:align>center</wp:align>
              </wp:positionH>
              <wp:positionV relativeFrom="paragraph">
                <wp:posOffset>152400</wp:posOffset>
              </wp:positionV>
              <wp:extent cx="4133850" cy="586740"/>
              <wp:effectExtent l="0" t="0" r="0" b="0"/>
              <wp:wrapSquare wrapText="bothSides"/>
              <wp:docPr id="2" name="Caixa de Texto 2"/>
              <a:graphic xmlns:a="http://schemas.openxmlformats.org/drawingml/2006/main">
                <a:graphicData uri="http://schemas.microsoft.com/office/word/2010/wordprocessingShape">
                  <wps:wsp>
                    <wps:cNvSpPr/>
                    <wps:spPr>
                      <a:xfrm>
                        <a:off x="0" y="0"/>
                        <a:ext cx="4133880" cy="586800"/>
                      </a:xfrm>
                      <a:prstGeom prst="rect">
                        <a:avLst/>
                      </a:prstGeom>
                      <a:noFill/>
                      <a:ln w="9360">
                        <a:noFill/>
                      </a:ln>
                    </wps:spPr>
                    <wps:style>
                      <a:lnRef idx="0"/>
                      <a:fillRef idx="0"/>
                      <a:effectRef idx="0"/>
                      <a:fontRef idx="minor"/>
                    </wps:style>
                    <wps:txbx>
                      <w:txbxContent>
                        <w:p>
                          <w:pPr>
                            <w:pStyle w:val="Ttulo5"/>
                            <w:numPr>
                              <w:ilvl w:val="4"/>
                              <w:numId w:val="2"/>
                            </w:numPr>
                            <w:rPr>
                              <w:rFonts w:ascii="Arial" w:hAnsi="Arial" w:cs="Calibri"/>
                              <w:color w:val="000000"/>
                              <w:sz w:val="20"/>
                              <w:lang w:eastAsia="pt-BR"/>
                            </w:rPr>
                          </w:pPr>
                          <w:r>
                            <w:rPr>
                              <w:rFonts w:cs="Calibri" w:ascii="Arial" w:hAnsi="Arial"/>
                              <w:color w:val="000000"/>
                              <w:sz w:val="20"/>
                              <w:lang w:eastAsia="pt-BR"/>
                            </w:rPr>
                            <w:t xml:space="preserve">NÚCLEO REGIONAL DE IMPERATRIZ </w:t>
                          </w:r>
                        </w:p>
                        <w:p>
                          <w:pPr>
                            <w:pStyle w:val="Normal"/>
                            <w:widowControl w:val="false"/>
                            <w:numPr>
                              <w:ilvl w:val="0"/>
                              <w:numId w:val="2"/>
                            </w:numPr>
                            <w:jc w:val="center"/>
                            <w:rPr>
                              <w:rFonts w:ascii="Arial" w:hAnsi="Arial"/>
                              <w:color w:val="000000"/>
                              <w:sz w:val="16"/>
                            </w:rPr>
                          </w:pPr>
                          <w:r>
                            <w:rPr>
                              <w:rFonts w:ascii="Arial" w:hAnsi="Arial"/>
                              <w:color w:val="000000"/>
                              <w:sz w:val="16"/>
                            </w:rPr>
                            <w:t>Avenida Getúlio Vargas, 1587 Centro – Imperatriz/MA – CEP 65903-280</w:t>
                          </w:r>
                        </w:p>
                        <w:p>
                          <w:pPr>
                            <w:pStyle w:val="Normal"/>
                            <w:widowControl w:val="false"/>
                            <w:numPr>
                              <w:ilvl w:val="0"/>
                              <w:numId w:val="2"/>
                            </w:numPr>
                            <w:jc w:val="center"/>
                            <w:rPr>
                              <w:rFonts w:ascii="Arial" w:hAnsi="Arial"/>
                              <w:color w:val="000000"/>
                              <w:sz w:val="16"/>
                            </w:rPr>
                          </w:pPr>
                          <w:r>
                            <w:rPr>
                              <w:rFonts w:ascii="Arial" w:hAnsi="Arial"/>
                              <w:color w:val="000000"/>
                              <w:sz w:val="16"/>
                            </w:rPr>
                            <w:t>Telefones: (99) 3526-2941/3526-3732</w:t>
                          </w:r>
                        </w:p>
                        <w:p>
                          <w:pPr>
                            <w:pStyle w:val="Normal"/>
                            <w:widowControl w:val="false"/>
                            <w:numPr>
                              <w:ilvl w:val="0"/>
                              <w:numId w:val="2"/>
                            </w:numPr>
                            <w:ind w:left="0" w:right="0" w:hanging="15"/>
                            <w:jc w:val="center"/>
                            <w:rPr/>
                          </w:pPr>
                          <w:r>
                            <w:rPr>
                              <w:rFonts w:ascii="Arial" w:hAnsi="Arial"/>
                              <w:color w:val="000000"/>
                              <w:sz w:val="16"/>
                            </w:rPr>
                            <w:t>defensoria.ma.def.br</w:t>
                          </w:r>
                        </w:p>
                      </w:txbxContent>
                    </wps:txbx>
                    <wps:bodyPr anchor="t">
                      <a:spAutoFit/>
                    </wps:bodyPr>
                  </wps:wsp>
                </a:graphicData>
              </a:graphic>
              <wp14:sizeRelV relativeFrom="margin">
                <wp14:pctHeight>20000</wp14:pctHeight>
              </wp14:sizeRelV>
            </wp:anchor>
          </w:drawing>
        </mc:Choice>
        <mc:Fallback>
          <w:pict>
            <v:rect id="shape_0" ID="Caixa de Texto 2" path="m0,0l-2147483645,0l-2147483645,-2147483646l0,-2147483646xe" stroked="f" o:allowincell="f" style="position:absolute;margin-left:67.55pt;margin-top:12pt;width:325.45pt;height:46.15pt;mso-wrap-style:square;v-text-anchor:top;mso-position-horizontal:center;mso-position-horizontal-relative:margin">
              <v:fill o:detectmouseclick="t" on="false"/>
              <v:stroke color="#3465a4" weight="9360" joinstyle="miter" endcap="flat"/>
              <v:textbox>
                <w:txbxContent>
                  <w:p>
                    <w:pPr>
                      <w:pStyle w:val="Ttulo5"/>
                      <w:numPr>
                        <w:ilvl w:val="4"/>
                        <w:numId w:val="2"/>
                      </w:numPr>
                      <w:rPr>
                        <w:rFonts w:ascii="Arial" w:hAnsi="Arial" w:cs="Calibri"/>
                        <w:color w:val="000000"/>
                        <w:sz w:val="20"/>
                        <w:lang w:eastAsia="pt-BR"/>
                      </w:rPr>
                    </w:pPr>
                    <w:r>
                      <w:rPr>
                        <w:rFonts w:cs="Calibri" w:ascii="Arial" w:hAnsi="Arial"/>
                        <w:color w:val="000000"/>
                        <w:sz w:val="20"/>
                        <w:lang w:eastAsia="pt-BR"/>
                      </w:rPr>
                      <w:t xml:space="preserve">NÚCLEO REGIONAL DE IMPERATRIZ </w:t>
                    </w:r>
                  </w:p>
                  <w:p>
                    <w:pPr>
                      <w:pStyle w:val="Normal"/>
                      <w:widowControl w:val="false"/>
                      <w:numPr>
                        <w:ilvl w:val="0"/>
                        <w:numId w:val="2"/>
                      </w:numPr>
                      <w:jc w:val="center"/>
                      <w:rPr>
                        <w:rFonts w:ascii="Arial" w:hAnsi="Arial"/>
                        <w:color w:val="000000"/>
                        <w:sz w:val="16"/>
                      </w:rPr>
                    </w:pPr>
                    <w:r>
                      <w:rPr>
                        <w:rFonts w:ascii="Arial" w:hAnsi="Arial"/>
                        <w:color w:val="000000"/>
                        <w:sz w:val="16"/>
                      </w:rPr>
                      <w:t>Avenida Getúlio Vargas, 1587 Centro – Imperatriz/MA – CEP 65903-280</w:t>
                    </w:r>
                  </w:p>
                  <w:p>
                    <w:pPr>
                      <w:pStyle w:val="Normal"/>
                      <w:widowControl w:val="false"/>
                      <w:numPr>
                        <w:ilvl w:val="0"/>
                        <w:numId w:val="2"/>
                      </w:numPr>
                      <w:jc w:val="center"/>
                      <w:rPr>
                        <w:rFonts w:ascii="Arial" w:hAnsi="Arial"/>
                        <w:color w:val="000000"/>
                        <w:sz w:val="16"/>
                      </w:rPr>
                    </w:pPr>
                    <w:r>
                      <w:rPr>
                        <w:rFonts w:ascii="Arial" w:hAnsi="Arial"/>
                        <w:color w:val="000000"/>
                        <w:sz w:val="16"/>
                      </w:rPr>
                      <w:t>Telefones: (99) 3526-2941/3526-3732</w:t>
                    </w:r>
                  </w:p>
                  <w:p>
                    <w:pPr>
                      <w:pStyle w:val="Normal"/>
                      <w:widowControl w:val="false"/>
                      <w:numPr>
                        <w:ilvl w:val="0"/>
                        <w:numId w:val="2"/>
                      </w:numPr>
                      <w:ind w:left="0" w:right="0" w:hanging="15"/>
                      <w:jc w:val="center"/>
                      <w:rPr/>
                    </w:pPr>
                    <w:r>
                      <w:rPr>
                        <w:rFonts w:ascii="Arial" w:hAnsi="Arial"/>
                        <w:color w:val="000000"/>
                        <w:sz w:val="16"/>
                      </w:rPr>
                      <w:t>defensoria.ma.def.br</w:t>
                    </w:r>
                  </w:p>
                </w:txbxContent>
              </v:textbox>
              <w10:wrap type="square"/>
            </v:rect>
          </w:pict>
        </mc:Fallback>
      </mc:AlternateContent>
    </w:r>
  </w:p>
  <w:p>
    <w:pPr>
      <w:pStyle w:val="Normal"/>
      <w:widowControl w:val="false"/>
      <w:numPr>
        <w:ilvl w:val="0"/>
        <w:numId w:val="2"/>
      </w:numPr>
      <w:ind w:left="1985" w:right="0" w:hanging="15"/>
      <w:rPr>
        <w:rFonts w:ascii="Ecofont Vera Sans" w:hAnsi="Ecofont Vera Sans"/>
        <w:color w:val="767171"/>
        <w:sz w:val="16"/>
      </w:rPr>
    </w:pPr>
    <w:r>
      <w:rPr>
        <w:rFonts w:ascii="Ecofont Vera Sans" w:hAnsi="Ecofont Vera Sans"/>
        <w:color w:val="767171"/>
        <w:sz w:val="16"/>
      </w:rPr>
    </w:r>
  </w:p>
  <w:p>
    <w:pPr>
      <w:pStyle w:val="Normal"/>
      <w:widowControl w:val="false"/>
      <w:ind w:left="1985" w:right="0" w:hanging="0"/>
      <w:rPr>
        <w:rFonts w:ascii="Ecofont Vera Sans" w:hAnsi="Ecofont Vera Sans"/>
        <w:color w:val="767171"/>
        <w:sz w:val="16"/>
      </w:rPr>
    </w:pPr>
    <w:r>
      <w:rPr>
        <w:rFonts w:ascii="Ecofont Vera Sans" w:hAnsi="Ecofont Vera Sans"/>
        <w:color w:val="767171"/>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5"/>
      <w:numPr>
        <w:ilvl w:val="4"/>
        <w:numId w:val="2"/>
      </w:numPr>
      <w:jc w:val="right"/>
      <w:rPr>
        <w:b w:val="false"/>
        <w:b w:val="false"/>
        <w:sz w:val="18"/>
        <w:szCs w:val="18"/>
      </w:rPr>
    </w:pPr>
    <w:r>
      <w:rPr>
        <w:b w:val="false"/>
        <w:sz w:val="18"/>
        <w:szCs w:val="18"/>
      </w:rPr>
      <w:drawing>
        <wp:anchor behindDoc="1" distT="0" distB="0" distL="0" distR="0" simplePos="0" locked="0" layoutInCell="0" allowOverlap="1" relativeHeight="8">
          <wp:simplePos x="0" y="0"/>
          <wp:positionH relativeFrom="page">
            <wp:align>center</wp:align>
          </wp:positionH>
          <wp:positionV relativeFrom="paragraph">
            <wp:posOffset>-342900</wp:posOffset>
          </wp:positionV>
          <wp:extent cx="1581150" cy="1143000"/>
          <wp:effectExtent l="0" t="0" r="0" b="0"/>
          <wp:wrapNone/>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rcRect l="0" t="9635" r="0" b="18074"/>
                  <a:stretch>
                    <a:fillRect/>
                  </a:stretch>
                </pic:blipFill>
                <pic:spPr bwMode="auto">
                  <a:xfrm>
                    <a:off x="0" y="0"/>
                    <a:ext cx="1581150" cy="1143000"/>
                  </a:xfrm>
                  <a:prstGeom prst="rect">
                    <a:avLst/>
                  </a:prstGeom>
                </pic:spPr>
              </pic:pic>
            </a:graphicData>
          </a:graphic>
        </wp:anchor>
      </w:drawing>
    </w:r>
  </w:p>
  <w:p>
    <w:pPr>
      <w:pStyle w:val="Normal"/>
      <w:widowControl w:val="false"/>
      <w:jc w:val="right"/>
      <w:rPr>
        <w:b/>
        <w:b/>
        <w:sz w:val="18"/>
        <w:szCs w:val="18"/>
      </w:rPr>
    </w:pPr>
    <w:r>
      <w:rPr>
        <w:b/>
        <w:sz w:val="18"/>
        <w:szCs w:val="18"/>
      </w:rPr>
    </w:r>
  </w:p>
  <w:p>
    <w:pPr>
      <w:pStyle w:val="Normal"/>
      <w:widowControl w:val="false"/>
      <w:jc w:val="right"/>
      <w:rPr>
        <w:color w:val="767171"/>
      </w:rPr>
    </w:pPr>
    <w:r>
      <w:rPr>
        <w:color w:val="767171"/>
      </w:rPr>
    </w:r>
  </w:p>
  <w:p>
    <w:pPr>
      <w:pStyle w:val="Normal"/>
      <w:widowControl w:val="false"/>
      <w:jc w:val="right"/>
      <w:rPr>
        <w:color w:val="767171"/>
      </w:rPr>
    </w:pPr>
    <w:r>
      <w:rPr>
        <w:color w:val="767171"/>
      </w:rPr>
    </w:r>
  </w:p>
  <w:p>
    <w:pPr>
      <w:pStyle w:val="Normal"/>
      <w:widowControl w:val="false"/>
      <w:jc w:val="right"/>
      <w:rPr>
        <w:color w:val="767171"/>
      </w:rPr>
    </w:pPr>
    <w:r>
      <w:rPr>
        <w:color w:val="76717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sz w:val="18"/>
        <w:b w:val="false"/>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4"/>
      <w:szCs w:val="24"/>
      <w:lang w:eastAsia="zh-CN" w:val="pt-BR" w:bidi="ar-SA"/>
    </w:rPr>
  </w:style>
  <w:style w:type="paragraph" w:styleId="Ttulo1">
    <w:name w:val="Heading 1"/>
    <w:basedOn w:val="Normal"/>
    <w:next w:val="Normal"/>
    <w:qFormat/>
    <w:pPr>
      <w:keepNext w:val="true"/>
      <w:numPr>
        <w:ilvl w:val="0"/>
        <w:numId w:val="2"/>
      </w:numPr>
      <w:jc w:val="center"/>
      <w:outlineLvl w:val="0"/>
    </w:pPr>
    <w:rPr>
      <w:b/>
      <w:bCs/>
      <w:w w:val="105"/>
      <w:sz w:val="18"/>
    </w:rPr>
  </w:style>
  <w:style w:type="paragraph" w:styleId="Ttulo2">
    <w:name w:val="Heading 2"/>
    <w:basedOn w:val="Normal"/>
    <w:next w:val="Normal"/>
    <w:qFormat/>
    <w:pPr>
      <w:keepNext w:val="true"/>
      <w:numPr>
        <w:ilvl w:val="0"/>
        <w:numId w:val="2"/>
      </w:numPr>
      <w:ind w:left="0" w:right="0" w:firstLine="1080"/>
      <w:outlineLvl w:val="1"/>
    </w:pPr>
    <w:rPr>
      <w:b/>
      <w:bCs/>
      <w:sz w:val="28"/>
      <w:szCs w:val="20"/>
    </w:rPr>
  </w:style>
  <w:style w:type="paragraph" w:styleId="Ttulo3">
    <w:name w:val="Heading 3"/>
    <w:basedOn w:val="Normal"/>
    <w:next w:val="Normal"/>
    <w:qFormat/>
    <w:pPr>
      <w:keepNext w:val="true"/>
      <w:numPr>
        <w:ilvl w:val="0"/>
        <w:numId w:val="2"/>
      </w:numPr>
      <w:jc w:val="both"/>
      <w:outlineLvl w:val="2"/>
    </w:pPr>
    <w:rPr>
      <w:rFonts w:ascii="Garamond" w:hAnsi="Garamond" w:cs="Garamond"/>
      <w:b/>
      <w:bCs/>
      <w:sz w:val="30"/>
      <w:szCs w:val="20"/>
    </w:rPr>
  </w:style>
  <w:style w:type="paragraph" w:styleId="Ttulo4">
    <w:name w:val="Heading 4"/>
    <w:basedOn w:val="Normal"/>
    <w:next w:val="Normal"/>
    <w:qFormat/>
    <w:pPr>
      <w:keepNext w:val="true"/>
      <w:keepLines/>
      <w:numPr>
        <w:ilvl w:val="0"/>
        <w:numId w:val="0"/>
      </w:numPr>
      <w:spacing w:before="40" w:after="0"/>
      <w:outlineLvl w:val="3"/>
    </w:pPr>
    <w:rPr>
      <w:rFonts w:ascii="Calibri Light" w:hAnsi="Calibri Light" w:eastAsia="Times New Roman" w:cs="Times New Roman"/>
      <w:i/>
      <w:iCs/>
      <w:color w:val="2E74B5"/>
    </w:rPr>
  </w:style>
  <w:style w:type="paragraph" w:styleId="Ttulo5">
    <w:name w:val="Heading 5"/>
    <w:basedOn w:val="Normal"/>
    <w:next w:val="Normal"/>
    <w:qFormat/>
    <w:pPr>
      <w:keepNext w:val="true"/>
      <w:numPr>
        <w:ilvl w:val="0"/>
        <w:numId w:val="2"/>
      </w:numPr>
      <w:jc w:val="center"/>
      <w:outlineLvl w:val="4"/>
    </w:pPr>
    <w:rPr>
      <w:rFonts w:ascii="Garamond" w:hAnsi="Garamond" w:cs="Garamond"/>
      <w:b/>
      <w:bCs/>
      <w:sz w:val="28"/>
      <w:szCs w:val="20"/>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OpenSymbol"/>
    </w:rPr>
  </w:style>
  <w:style w:type="character" w:styleId="WW8Num3z1">
    <w:name w:val="WW8Num3z1"/>
    <w:qFormat/>
    <w:rPr>
      <w:rFonts w:ascii="OpenSymbol" w:hAnsi="OpenSymbol" w:cs="OpenSymbol"/>
    </w:rPr>
  </w:style>
  <w:style w:type="character" w:styleId="WW8Num4z0">
    <w:name w:val="WW8Num4z0"/>
    <w:qFormat/>
    <w:rPr>
      <w:rFonts w:ascii="Symbol" w:hAnsi="Symbol" w:cs="OpenSymbol"/>
    </w:rPr>
  </w:style>
  <w:style w:type="character" w:styleId="WW8Num4z1">
    <w:name w:val="WW8Num4z1"/>
    <w:qFormat/>
    <w:rPr>
      <w:rFonts w:ascii="OpenSymbol" w:hAnsi="OpenSymbol" w:cs="OpenSymbol"/>
    </w:rPr>
  </w:style>
  <w:style w:type="character" w:styleId="WW8Num5z0">
    <w:name w:val="WW8Num5z0"/>
    <w:qFormat/>
    <w:rPr>
      <w:rFonts w:ascii="Symbol" w:hAnsi="Symbol" w:cs="OpenSymbol"/>
    </w:rPr>
  </w:style>
  <w:style w:type="character" w:styleId="WW8Num5z1">
    <w:name w:val="WW8Num5z1"/>
    <w:qFormat/>
    <w:rPr>
      <w:rFonts w:ascii="OpenSymbol" w:hAnsi="OpenSymbol" w:cs="OpenSymbol"/>
    </w:rPr>
  </w:style>
  <w:style w:type="character" w:styleId="WW8Num1zfalse">
    <w:name w:val="WW8Num1zfalse"/>
    <w:qFormat/>
    <w:rPr/>
  </w:style>
  <w:style w:type="character" w:styleId="WW8Num1ztrue">
    <w:name w:val="WW8Num1ztrue"/>
    <w:qFormat/>
    <w:rPr/>
  </w:style>
  <w:style w:type="character" w:styleId="WWWW8Num1ztrue">
    <w:name w:val="WW-WW8Num1ztrue"/>
    <w:qFormat/>
    <w:rPr/>
  </w:style>
  <w:style w:type="character" w:styleId="WWWW8Num1ztrue1">
    <w:name w:val="WW-WW8Num1ztrue1"/>
    <w:qFormat/>
    <w:rPr/>
  </w:style>
  <w:style w:type="character" w:styleId="WWWW8Num1ztrue2">
    <w:name w:val="WW-WW8Num1ztrue2"/>
    <w:qFormat/>
    <w:rPr/>
  </w:style>
  <w:style w:type="character" w:styleId="WWWW8Num1ztrue3">
    <w:name w:val="WW-WW8Num1ztrue3"/>
    <w:qFormat/>
    <w:rPr/>
  </w:style>
  <w:style w:type="character" w:styleId="WWWW8Num1ztrue4">
    <w:name w:val="WW-WW8Num1ztrue4"/>
    <w:qFormat/>
    <w:rPr/>
  </w:style>
  <w:style w:type="character" w:styleId="WWWW8Num1ztrue5">
    <w:name w:val="WW-WW8Num1ztrue5"/>
    <w:qFormat/>
    <w:rPr/>
  </w:style>
  <w:style w:type="character" w:styleId="WWWW8Num1ztrue6">
    <w:name w:val="WW-WW8Num1ztrue6"/>
    <w:qFormat/>
    <w:rPr/>
  </w:style>
  <w:style w:type="character" w:styleId="WW8Num2zfalse">
    <w:name w:val="WW8Num2zfalse"/>
    <w:qFormat/>
    <w:rPr/>
  </w:style>
  <w:style w:type="character" w:styleId="Fontepargpadro3">
    <w:name w:val="Fonte parág. padrão3"/>
    <w:qFormat/>
    <w:rPr/>
  </w:style>
  <w:style w:type="character" w:styleId="WWWW8Num1ztrue7">
    <w:name w:val="WW-WW8Num1ztrue7"/>
    <w:qFormat/>
    <w:rPr/>
  </w:style>
  <w:style w:type="character" w:styleId="WWWW8Num1ztrue11">
    <w:name w:val="WW-WW8Num1ztrue11"/>
    <w:qFormat/>
    <w:rPr/>
  </w:style>
  <w:style w:type="character" w:styleId="WWWW8Num1ztrue12">
    <w:name w:val="WW-WW8Num1ztrue12"/>
    <w:qFormat/>
    <w:rPr/>
  </w:style>
  <w:style w:type="character" w:styleId="WWWW8Num1ztrue123">
    <w:name w:val="WW-WW8Num1ztrue123"/>
    <w:qFormat/>
    <w:rPr/>
  </w:style>
  <w:style w:type="character" w:styleId="WWWW8Num1ztrue1234">
    <w:name w:val="WW-WW8Num1ztrue1234"/>
    <w:qFormat/>
    <w:rPr/>
  </w:style>
  <w:style w:type="character" w:styleId="WWWW8Num1ztrue12345">
    <w:name w:val="WW-WW8Num1ztrue12345"/>
    <w:qFormat/>
    <w:rPr/>
  </w:style>
  <w:style w:type="character" w:styleId="WWWW8Num1ztrue123456">
    <w:name w:val="WW-WW8Num1ztrue123456"/>
    <w:qFormat/>
    <w:rPr/>
  </w:style>
  <w:style w:type="character" w:styleId="WW8Num3zfalse">
    <w:name w:val="WW8Num3zfalse"/>
    <w:qFormat/>
    <w:rPr/>
  </w:style>
  <w:style w:type="character" w:styleId="WW8Num3ztrue">
    <w:name w:val="WW8Num3ztrue"/>
    <w:qFormat/>
    <w:rPr/>
  </w:style>
  <w:style w:type="character" w:styleId="WWWW8Num3ztrue">
    <w:name w:val="WW-WW8Num3ztrue"/>
    <w:qFormat/>
    <w:rPr/>
  </w:style>
  <w:style w:type="character" w:styleId="WWWW8Num3ztrue1">
    <w:name w:val="WW-WW8Num3ztrue1"/>
    <w:qFormat/>
    <w:rPr/>
  </w:style>
  <w:style w:type="character" w:styleId="WWWW8Num3ztrue12">
    <w:name w:val="WW-WW8Num3ztrue12"/>
    <w:qFormat/>
    <w:rPr/>
  </w:style>
  <w:style w:type="character" w:styleId="WWWW8Num3ztrue123">
    <w:name w:val="WW-WW8Num3ztrue123"/>
    <w:qFormat/>
    <w:rPr/>
  </w:style>
  <w:style w:type="character" w:styleId="WWWW8Num3ztrue1234">
    <w:name w:val="WW-WW8Num3ztrue1234"/>
    <w:qFormat/>
    <w:rPr/>
  </w:style>
  <w:style w:type="character" w:styleId="WWWW8Num3ztrue12345">
    <w:name w:val="WW-WW8Num3ztrue12345"/>
    <w:qFormat/>
    <w:rPr/>
  </w:style>
  <w:style w:type="character" w:styleId="WWWW8Num3ztrue123456">
    <w:name w:val="WW-WW8Num3ztrue123456"/>
    <w:qFormat/>
    <w:rPr/>
  </w:style>
  <w:style w:type="character" w:styleId="Fontepargpadro2">
    <w:name w:val="Fonte parág. padrão2"/>
    <w:qFormat/>
    <w:rPr/>
  </w:style>
  <w:style w:type="character" w:styleId="Fontepargpadro1">
    <w:name w:val="Fonte parág. padrão1"/>
    <w:qFormat/>
    <w:rPr/>
  </w:style>
  <w:style w:type="character" w:styleId="Pagenumber">
    <w:name w:val="page number"/>
    <w:basedOn w:val="Fontepargpadro1"/>
    <w:qFormat/>
    <w:rPr/>
  </w:style>
  <w:style w:type="character" w:styleId="CabealhoChar">
    <w:name w:val="Cabeçalho Char"/>
    <w:qFormat/>
    <w:rPr>
      <w:sz w:val="24"/>
      <w:szCs w:val="24"/>
    </w:rPr>
  </w:style>
  <w:style w:type="character" w:styleId="LinkdaInternet">
    <w:name w:val="Link da Internet"/>
    <w:rPr>
      <w:color w:val="0000FF"/>
      <w:u w:val="single"/>
    </w:rPr>
  </w:style>
  <w:style w:type="character" w:styleId="CorpodetextoChar">
    <w:name w:val="Corpo de texto Char"/>
    <w:qFormat/>
    <w:rPr>
      <w:color w:val="000000"/>
      <w:sz w:val="26"/>
    </w:rPr>
  </w:style>
  <w:style w:type="character" w:styleId="Ttulo3Char">
    <w:name w:val="Título 3 Char"/>
    <w:qFormat/>
    <w:rPr>
      <w:rFonts w:ascii="Garamond" w:hAnsi="Garamond" w:cs="Garamond"/>
      <w:b/>
      <w:bCs/>
      <w:sz w:val="30"/>
    </w:rPr>
  </w:style>
  <w:style w:type="character" w:styleId="Marcas">
    <w:name w:val="Marcas"/>
    <w:qFormat/>
    <w:rPr>
      <w:rFonts w:ascii="OpenSymbol" w:hAnsi="OpenSymbol" w:eastAsia="OpenSymbol" w:cs="OpenSymbol"/>
    </w:rPr>
  </w:style>
  <w:style w:type="character" w:styleId="RodapChar">
    <w:name w:val="Rodapé Char"/>
    <w:qFormat/>
    <w:rPr>
      <w:sz w:val="24"/>
      <w:szCs w:val="24"/>
      <w:lang w:eastAsia="zh-CN"/>
    </w:rPr>
  </w:style>
  <w:style w:type="character" w:styleId="TextodebaloChar">
    <w:name w:val="Texto de balão Char"/>
    <w:qFormat/>
    <w:rPr>
      <w:rFonts w:ascii="Segoe UI" w:hAnsi="Segoe UI" w:cs="Segoe UI"/>
      <w:sz w:val="18"/>
      <w:szCs w:val="18"/>
      <w:lang w:eastAsia="zh-CN"/>
    </w:rPr>
  </w:style>
  <w:style w:type="character" w:styleId="Object">
    <w:name w:val="object"/>
    <w:qFormat/>
    <w:rPr/>
  </w:style>
  <w:style w:type="character" w:styleId="Xbe">
    <w:name w:val="_xbe"/>
    <w:basedOn w:val="DefaultParagraphFont"/>
    <w:qFormat/>
    <w:rPr/>
  </w:style>
  <w:style w:type="character" w:styleId="Recuodecorpodetexto2Char">
    <w:name w:val="Recuo de corpo de texto 2 Char"/>
    <w:basedOn w:val="DefaultParagraphFont"/>
    <w:qFormat/>
    <w:rPr>
      <w:sz w:val="24"/>
      <w:szCs w:val="24"/>
      <w:lang w:eastAsia="zh-CN"/>
    </w:rPr>
  </w:style>
  <w:style w:type="character" w:styleId="Ttulo4Char">
    <w:name w:val="Título 4 Char"/>
    <w:basedOn w:val="DefaultParagraphFont"/>
    <w:qFormat/>
    <w:rPr>
      <w:rFonts w:ascii="Calibri Light" w:hAnsi="Calibri Light" w:eastAsia="Times New Roman" w:cs="Times New Roman"/>
      <w:i/>
      <w:iCs/>
      <w:color w:val="2E74B5"/>
      <w:sz w:val="24"/>
      <w:szCs w:val="24"/>
      <w:lang w:eastAsia="zh-CN"/>
    </w:rPr>
  </w:style>
  <w:style w:type="character" w:styleId="Strong">
    <w:name w:val="Strong"/>
    <w:basedOn w:val="DefaultParagraphFont"/>
    <w:qFormat/>
    <w:rPr>
      <w:b/>
      <w:bCs/>
    </w:rPr>
  </w:style>
  <w:style w:type="character" w:styleId="Marcadores">
    <w:name w:val="Marcadores"/>
    <w:qFormat/>
    <w:rPr>
      <w:rFonts w:ascii="OpenSymbol" w:hAnsi="OpenSymbol" w:eastAsia="OpenSymbol" w:cs="OpenSymbol"/>
    </w:rPr>
  </w:style>
  <w:style w:type="character" w:styleId="Nfaseforte">
    <w:name w:val="Ênfase forte"/>
    <w:qFormat/>
    <w:rPr>
      <w:b/>
      <w:bCs/>
    </w:rPr>
  </w:style>
  <w:style w:type="character" w:styleId="Linkdainternetvisitado">
    <w:name w:val="Link da internet visitado"/>
    <w:rPr>
      <w:color w:val="80000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widowControl w:val="false"/>
      <w:spacing w:before="40" w:after="40"/>
      <w:jc w:val="both"/>
    </w:pPr>
    <w:rPr>
      <w:color w:val="000000"/>
      <w:sz w:val="26"/>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Mangal"/>
    </w:rPr>
  </w:style>
  <w:style w:type="paragraph" w:styleId="Ttulo31">
    <w:name w:val="Título3"/>
    <w:basedOn w:val="Normal"/>
    <w:next w:val="Corpodotexto"/>
    <w:qFormat/>
    <w:pPr>
      <w:keepNext w:val="true"/>
      <w:spacing w:before="240" w:after="120"/>
    </w:pPr>
    <w:rPr>
      <w:rFonts w:ascii="Arial" w:hAnsi="Arial" w:eastAsia="Microsoft YaHei" w:cs="Mangal"/>
      <w:sz w:val="28"/>
      <w:szCs w:val="28"/>
    </w:rPr>
  </w:style>
  <w:style w:type="paragraph" w:styleId="Caption">
    <w:name w:val="caption"/>
    <w:basedOn w:val="Normal"/>
    <w:next w:val="Normal"/>
    <w:qFormat/>
    <w:pPr>
      <w:jc w:val="center"/>
    </w:pPr>
    <w:rPr>
      <w:rFonts w:ascii="Tahoma" w:hAnsi="Tahoma" w:cs="Tahoma"/>
      <w:b/>
      <w:bCs/>
      <w:sz w:val="26"/>
      <w:szCs w:val="20"/>
    </w:rPr>
  </w:style>
  <w:style w:type="paragraph" w:styleId="Ttulo21">
    <w:name w:val="Título2"/>
    <w:basedOn w:val="Normal"/>
    <w:next w:val="Corpodotexto"/>
    <w:qFormat/>
    <w:pPr>
      <w:keepNext w:val="true"/>
      <w:spacing w:before="240" w:after="120"/>
    </w:pPr>
    <w:rPr>
      <w:rFonts w:ascii="Arial" w:hAnsi="Arial" w:eastAsia="Microsoft YaHei" w:cs="Mangal"/>
      <w:sz w:val="28"/>
      <w:szCs w:val="28"/>
    </w:rPr>
  </w:style>
  <w:style w:type="paragraph" w:styleId="Ttulo11">
    <w:name w:val="Título1"/>
    <w:basedOn w:val="Normal"/>
    <w:next w:val="Corpodotexto"/>
    <w:qFormat/>
    <w:pPr>
      <w:jc w:val="center"/>
    </w:pPr>
    <w:rPr>
      <w:rFonts w:ascii="Arial" w:hAnsi="Arial" w:cs="Arial"/>
      <w:b/>
      <w:szCs w:val="20"/>
    </w:rPr>
  </w:style>
  <w:style w:type="paragraph" w:styleId="Corpodetexto21">
    <w:name w:val="Corpo de texto 21"/>
    <w:basedOn w:val="Normal"/>
    <w:qFormat/>
    <w:pPr>
      <w:jc w:val="both"/>
    </w:pPr>
    <w:rPr>
      <w:w w:val="105"/>
      <w:sz w:val="18"/>
    </w:rPr>
  </w:style>
  <w:style w:type="paragraph" w:styleId="CabealhoeRodap">
    <w:name w:val="Cabeçalho e Rodapé"/>
    <w:basedOn w:val="Normal"/>
    <w:qFormat/>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Normal1">
    <w:name w:val="Normal1"/>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0"/>
      <w:kern w:val="0"/>
      <w:sz w:val="24"/>
      <w:szCs w:val="24"/>
      <w:lang w:eastAsia="zh-CN" w:val="pt-BR" w:bidi="ar-SA"/>
    </w:rPr>
  </w:style>
  <w:style w:type="paragraph" w:styleId="NormalWeb">
    <w:name w:val="Normal (Web)"/>
    <w:basedOn w:val="Normal"/>
    <w:qFormat/>
    <w:pPr>
      <w:spacing w:before="280" w:after="280"/>
    </w:pPr>
    <w:rPr/>
  </w:style>
  <w:style w:type="paragraph" w:styleId="Contedodatabela">
    <w:name w:val="Conteúdo da tabela"/>
    <w:basedOn w:val="Standard"/>
    <w:qFormat/>
    <w:pPr>
      <w:widowControl w:val="false"/>
      <w:suppressLineNumbers/>
    </w:pPr>
    <w:rPr>
      <w:rFonts w:eastAsia="Andale Sans UI" w:cs="Tahoma"/>
      <w:lang w:val="en-US" w:eastAsia="en-US" w:bidi="en-US"/>
    </w:rPr>
  </w:style>
  <w:style w:type="paragraph" w:styleId="Ttulodetabela">
    <w:name w:val="Título de tabela"/>
    <w:basedOn w:val="Contedodatabela"/>
    <w:qFormat/>
    <w:pPr>
      <w:jc w:val="center"/>
    </w:pPr>
    <w:rPr>
      <w:b/>
      <w:bCs/>
    </w:rPr>
  </w:style>
  <w:style w:type="paragraph" w:styleId="Contedodoquadro">
    <w:name w:val="Conteúdo do quadro"/>
    <w:basedOn w:val="Corpodotexto"/>
    <w:qFormat/>
    <w:pPr/>
    <w:rPr/>
  </w:style>
  <w:style w:type="paragraph" w:styleId="Standard">
    <w:name w:val="Standard"/>
    <w:qFormat/>
    <w:pPr>
      <w:widowControl/>
      <w:suppressAutoHyphens w:val="true"/>
      <w:kinsoku w:val="true"/>
      <w:overflowPunct w:val="true"/>
      <w:autoSpaceDE w:val="true"/>
      <w:bidi w:val="0"/>
      <w:spacing w:before="0" w:after="0"/>
      <w:jc w:val="left"/>
      <w:textAlignment w:val="baseline"/>
    </w:pPr>
    <w:rPr>
      <w:rFonts w:ascii="Times New Roman" w:hAnsi="Times New Roman" w:eastAsia="Times New Roman" w:cs="Times New Roman"/>
      <w:color w:val="auto"/>
      <w:kern w:val="2"/>
      <w:sz w:val="24"/>
      <w:szCs w:val="24"/>
      <w:lang w:val="pt-BR" w:eastAsia="pt-BR" w:bidi="ar-SA"/>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qFormat/>
    <w:pPr>
      <w:suppressAutoHyphens w:val="false"/>
      <w:spacing w:lineRule="auto" w:line="259" w:before="0" w:after="160"/>
      <w:ind w:left="720" w:right="0" w:hanging="0"/>
      <w:contextualSpacing/>
    </w:pPr>
    <w:rPr>
      <w:rFonts w:ascii="Calibri" w:hAnsi="Calibri" w:eastAsia="Calibri"/>
      <w:sz w:val="22"/>
      <w:szCs w:val="22"/>
      <w:lang w:eastAsia="en-US"/>
    </w:rPr>
  </w:style>
  <w:style w:type="paragraph" w:styleId="Western">
    <w:name w:val="western"/>
    <w:basedOn w:val="Normal"/>
    <w:qFormat/>
    <w:pPr>
      <w:suppressAutoHyphens w:val="false"/>
      <w:spacing w:before="280" w:after="0"/>
    </w:pPr>
    <w:rPr>
      <w:color w:val="000000"/>
      <w:lang w:eastAsia="pt-BR"/>
    </w:rPr>
  </w:style>
  <w:style w:type="paragraph" w:styleId="BodyTextIndent2">
    <w:name w:val="Body Text Indent 2"/>
    <w:basedOn w:val="Normal"/>
    <w:qFormat/>
    <w:pPr>
      <w:spacing w:lineRule="auto" w:line="480" w:before="0" w:after="120"/>
      <w:ind w:left="283" w:right="0" w:hanging="0"/>
    </w:pPr>
    <w:rPr/>
  </w:style>
  <w:style w:type="paragraph" w:styleId="Textbody">
    <w:name w:val="Text body"/>
    <w:basedOn w:val="Standard"/>
    <w:qFormat/>
    <w:pPr>
      <w:spacing w:before="0" w:after="120"/>
      <w:textAlignment w:val="auto"/>
    </w:pPr>
    <w:rPr>
      <w:lang w:eastAsia="zh-CN"/>
    </w:rPr>
  </w:style>
  <w:style w:type="paragraph" w:styleId="Artigo">
    <w:name w:val="artigo"/>
    <w:basedOn w:val="Normal"/>
    <w:qFormat/>
    <w:pPr>
      <w:suppressAutoHyphens w:val="false"/>
      <w:spacing w:before="280" w:after="280"/>
    </w:pPr>
    <w:rPr>
      <w:lang w:eastAsia="pt-BR"/>
    </w:rPr>
  </w:style>
  <w:style w:type="paragraph" w:styleId="TableParagraph">
    <w:name w:val="Table Paragraph"/>
    <w:basedOn w:val="Normal"/>
    <w:qFormat/>
    <w:pPr>
      <w:widowControl w:val="false"/>
      <w:suppressAutoHyphens w:val="false"/>
      <w:spacing w:before="36" w:after="0"/>
      <w:ind w:left="246" w:right="226" w:hanging="0"/>
      <w:jc w:val="center"/>
    </w:pPr>
    <w:rPr>
      <w:rFonts w:ascii="Arial" w:hAnsi="Arial" w:eastAsia="Arial" w:cs="Arial"/>
      <w:sz w:val="22"/>
      <w:szCs w:val="22"/>
      <w:lang w:val="pt-PT" w:eastAsia="en-US"/>
    </w:rPr>
  </w:style>
  <w:style w:type="paragraph" w:styleId="Default">
    <w:name w:val="Default"/>
    <w:qFormat/>
    <w:pPr>
      <w:widowControl/>
      <w:kinsoku w:val="true"/>
      <w:overflowPunct w:val="true"/>
      <w:autoSpaceDE w:val="true"/>
      <w:bidi w:val="0"/>
      <w:spacing w:before="0" w:after="0"/>
      <w:jc w:val="left"/>
    </w:pPr>
    <w:rPr>
      <w:rFonts w:ascii="Arial" w:hAnsi="Arial" w:cs="Arial" w:eastAsia="Times New Roman"/>
      <w:color w:val="000000"/>
      <w:kern w:val="0"/>
      <w:sz w:val="24"/>
      <w:szCs w:val="24"/>
      <w:lang w:val="pt-BR" w:eastAsia="pt-BR" w:bidi="ar-SA"/>
    </w:rPr>
  </w:style>
  <w:style w:type="paragraph" w:styleId="LOnormal">
    <w:name w:val="LO-normal"/>
    <w:qFormat/>
    <w:pPr>
      <w:widowControl/>
      <w:suppressAutoHyphens w:val="true"/>
      <w:kinsoku w:val="true"/>
      <w:overflowPunct w:val="true"/>
      <w:autoSpaceDE w:val="true"/>
      <w:bidi w:val="0"/>
      <w:spacing w:before="0" w:after="0"/>
      <w:jc w:val="both"/>
    </w:pPr>
    <w:rPr>
      <w:rFonts w:eastAsia="Liberation Serif" w:cs="Liberation Serif" w:ascii="Times New Roman" w:hAnsi="Times New Roman"/>
      <w:color w:val="auto"/>
      <w:kern w:val="0"/>
      <w:sz w:val="24"/>
      <w:szCs w:val="24"/>
      <w:lang w:eastAsia="zh-CN" w:bidi="hi-IN" w:val="pt-BR"/>
    </w:rPr>
  </w:style>
  <w:style w:type="paragraph" w:styleId="Normal2">
    <w:name w:val="LO-normal1"/>
    <w:qFormat/>
    <w:pPr>
      <w:widowControl/>
      <w:kinsoku w:val="true"/>
      <w:overflowPunct w:val="true"/>
      <w:autoSpaceDE w:val="true"/>
      <w:bidi w:val="0"/>
      <w:spacing w:lineRule="auto" w:line="276" w:before="0" w:after="0"/>
      <w:jc w:val="left"/>
    </w:pPr>
    <w:rPr>
      <w:rFonts w:ascii="Times New Roman" w:hAnsi="Times New Roman" w:eastAsia="Times New Roman" w:cs="Times New Roman"/>
      <w:color w:val="auto"/>
      <w:kern w:val="0"/>
      <w:sz w:val="20"/>
      <w:szCs w:val="20"/>
      <w:lang w:val="pt-BR" w:eastAsia="pt-BR" w:bidi="ar-SA"/>
    </w:rPr>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portal/coordenacao-estagi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1467</TotalTime>
  <Application>LibreOffice/7.3.1.3$Windows_X86_64 LibreOffice_project/a69ca51ded25f3eefd52d7bf9a5fad8c90b87951</Application>
  <AppVersion>15.0000</AppVersion>
  <Pages>7</Pages>
  <Words>1618</Words>
  <Characters>9329</Characters>
  <CharactersWithSpaces>11128</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2022-04-22T12:58:00Z</dcterms:created>
  <dc:creator>kbsilva</dc:creator>
  <dc:description/>
  <dc:language>pt-BR</dc:language>
  <cp:lastModifiedBy/>
  <cp:lastPrinted>2022-09-04T13:39:51Z</cp:lastPrinted>
  <dcterms:modified xsi:type="dcterms:W3CDTF">2023-04-10T13:42:36Z</dcterms:modified>
  <cp:revision>104</cp:revision>
  <dc:subject/>
  <dc:title>Edital nº</dc:title>
</cp:coreProperties>
</file>

<file path=docProps/custom.xml><?xml version="1.0" encoding="utf-8"?>
<Properties xmlns="http://schemas.openxmlformats.org/officeDocument/2006/custom-properties" xmlns:vt="http://schemas.openxmlformats.org/officeDocument/2006/docPropsVTypes"/>
</file>