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0"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 (Convênio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nº 936448/2022)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240" w:line="259.20000000000005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60" w:before="240" w:line="259.20000000000005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b w:val="1"/>
          <w:sz w:val="22"/>
          <w:szCs w:val="22"/>
          <w:rtl w:val="0"/>
        </w:rPr>
        <w:t xml:space="preserve">SUBDEFENSORA PÚBLICA-GERAL DO ESTADO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 (Convênio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nº 936448/2022)</w:t>
      </w:r>
      <w:r w:rsidDel="00000000" w:rsidR="00000000" w:rsidRPr="00000000">
        <w:rPr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widowControl w:val="1"/>
        <w:spacing w:after="160" w:before="240" w:line="259.20000000000005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DIVULGAR </w:t>
      </w:r>
      <w:r w:rsidDel="00000000" w:rsidR="00000000" w:rsidRPr="00000000">
        <w:rPr>
          <w:sz w:val="22"/>
          <w:szCs w:val="22"/>
          <w:rtl w:val="0"/>
        </w:rPr>
        <w:t xml:space="preserve">as notas da</w:t>
      </w:r>
      <w:r w:rsidDel="00000000" w:rsidR="00000000" w:rsidRPr="00000000">
        <w:rPr>
          <w:b w:val="1"/>
          <w:sz w:val="22"/>
          <w:szCs w:val="22"/>
          <w:rtl w:val="0"/>
        </w:rPr>
        <w:t xml:space="preserve"> ANÁLISE CURRICULAR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sz w:val="22"/>
          <w:szCs w:val="22"/>
          <w:rtl w:val="0"/>
        </w:rPr>
        <w:t xml:space="preserve">listas anexas ao presente edita</w:t>
      </w:r>
      <w:r w:rsidDel="00000000" w:rsidR="00000000" w:rsidRPr="00000000">
        <w:rPr>
          <w:sz w:val="22"/>
          <w:szCs w:val="22"/>
          <w:rtl w:val="0"/>
        </w:rPr>
        <w:t xml:space="preserve">l.</w:t>
      </w:r>
    </w:p>
    <w:p w:rsidR="00000000" w:rsidDel="00000000" w:rsidP="00000000" w:rsidRDefault="00000000" w:rsidRPr="00000000" w14:paraId="00000008">
      <w:pPr>
        <w:widowControl w:val="1"/>
        <w:spacing w:after="160" w:before="240" w:line="259.20000000000005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INFORMAR</w:t>
      </w:r>
      <w:r w:rsidDel="00000000" w:rsidR="00000000" w:rsidRPr="00000000">
        <w:rPr>
          <w:sz w:val="22"/>
          <w:szCs w:val="22"/>
          <w:rtl w:val="0"/>
        </w:rPr>
        <w:t xml:space="preserve"> que os recursos em face da Análise Curricular deverão ser interpostos entres os dias </w:t>
      </w:r>
      <w:r w:rsidDel="00000000" w:rsidR="00000000" w:rsidRPr="00000000">
        <w:rPr>
          <w:b w:val="1"/>
          <w:sz w:val="22"/>
          <w:szCs w:val="22"/>
          <w:rtl w:val="0"/>
        </w:rPr>
        <w:t xml:space="preserve">06/03/2023</w:t>
      </w:r>
      <w:r w:rsidDel="00000000" w:rsidR="00000000" w:rsidRPr="00000000">
        <w:rPr>
          <w:sz w:val="22"/>
          <w:szCs w:val="22"/>
          <w:rtl w:val="0"/>
        </w:rPr>
        <w:t xml:space="preserve"> e </w:t>
      </w:r>
      <w:r w:rsidDel="00000000" w:rsidR="00000000" w:rsidRPr="00000000">
        <w:rPr>
          <w:b w:val="1"/>
          <w:sz w:val="22"/>
          <w:szCs w:val="22"/>
          <w:rtl w:val="0"/>
        </w:rPr>
        <w:t xml:space="preserve">07/03/2023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exclusivamente</w:t>
      </w:r>
      <w:r w:rsidDel="00000000" w:rsidR="00000000" w:rsidRPr="00000000">
        <w:rPr>
          <w:sz w:val="22"/>
          <w:szCs w:val="22"/>
          <w:rtl w:val="0"/>
        </w:rPr>
        <w:t xml:space="preserve"> através do seguinte formulário:</w:t>
      </w:r>
      <w:hyperlink r:id="rId7">
        <w:r w:rsidDel="00000000" w:rsidR="00000000" w:rsidRPr="00000000">
          <w:rPr>
            <w:b w:val="1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https://forms.gle/WBCf8iSZSuvdDN7H9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.  </w:t>
      </w:r>
    </w:p>
    <w:p w:rsidR="00000000" w:rsidDel="00000000" w:rsidP="00000000" w:rsidRDefault="00000000" w:rsidRPr="00000000" w14:paraId="00000009">
      <w:pPr>
        <w:widowControl w:val="1"/>
        <w:spacing w:after="160" w:before="240" w:line="259.20000000000005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1º Não serão deferidos recursos solicitando a inclusão de novos documentos.</w:t>
      </w:r>
    </w:p>
    <w:p w:rsidR="00000000" w:rsidDel="00000000" w:rsidP="00000000" w:rsidRDefault="00000000" w:rsidRPr="00000000" w14:paraId="0000000A">
      <w:pPr>
        <w:widowControl w:val="1"/>
        <w:spacing w:after="160" w:before="240" w:line="259.20000000000005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</w:t>
      </w:r>
      <w:r w:rsidDel="00000000" w:rsidR="00000000" w:rsidRPr="00000000">
        <w:rPr>
          <w:sz w:val="22"/>
          <w:szCs w:val="22"/>
          <w:rtl w:val="0"/>
        </w:rPr>
        <w:t xml:space="preserve"> 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</w:t>
      </w:r>
      <w:r w:rsidDel="00000000" w:rsidR="00000000" w:rsidRPr="00000000">
        <w:rPr>
          <w:sz w:val="22"/>
          <w:szCs w:val="22"/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B">
      <w:pPr>
        <w:widowControl w:val="1"/>
        <w:spacing w:after="160" w:before="240" w:line="259.20000000000005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</w:t>
      </w:r>
      <w:r w:rsidDel="00000000" w:rsidR="00000000" w:rsidRPr="00000000">
        <w:rPr>
          <w:sz w:val="22"/>
          <w:szCs w:val="22"/>
          <w:rtl w:val="0"/>
        </w:rPr>
        <w:t xml:space="preserve"> 06 de março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vCrprW2ypTS9KF749" TargetMode="External"/><Relationship Id="rId8" Type="http://schemas.openxmlformats.org/officeDocument/2006/relationships/hyperlink" Target="https://forms.gle/WBCf8iSZSuvdDN7H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jV+ELwpPgs+YFZmSPR30PmDusA==">AMUW2mWseHVjAvwDCGeXZAYuMDwNKJw3XKKbGy5zBrXO9JvT1TgVSvjyghmKT+J8go2jb6pzbAyAWIHPgDOXzdgZc364nDsthRSxKnawAFYLYv/mtYuwDnU=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