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005/2022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RETIFICAR</w:t>
      </w:r>
      <w:r w:rsidDel="00000000" w:rsidR="00000000" w:rsidRPr="00000000">
        <w:rPr>
          <w:rtl w:val="0"/>
        </w:rPr>
        <w:t xml:space="preserve">, de ofício, erro material na </w:t>
      </w:r>
      <w:r w:rsidDel="00000000" w:rsidR="00000000" w:rsidRPr="00000000">
        <w:rPr>
          <w:b w:val="1"/>
          <w:rtl w:val="0"/>
        </w:rPr>
        <w:t xml:space="preserve">LISTA CONCORRÊNCIA GERAL DA ANÁLISE DEFINITIVA DA ANÁLISE CURRICULAR </w:t>
      </w:r>
      <w:r w:rsidDel="00000000" w:rsidR="00000000" w:rsidRPr="00000000">
        <w:rPr>
          <w:rtl w:val="0"/>
        </w:rPr>
        <w:t xml:space="preserve">e na </w:t>
      </w:r>
      <w:r w:rsidDel="00000000" w:rsidR="00000000" w:rsidRPr="00000000">
        <w:rPr>
          <w:b w:val="1"/>
          <w:rtl w:val="0"/>
        </w:rPr>
        <w:t xml:space="preserve">LISTA DE CONVOCAÇÃO PARA PARA ENTREVISTA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ANEXOS I e 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07 de outubro de 2022.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D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