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EDITAL Nº 01/2022</w:t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I PROCESSO SELETIVO PARA ESTÁGIO DE PÓS GRADUAÇÃO DE FISIOTERAPIA DA DEFENSORIA PÚBLICA DO ESTADO DO MARANHÃO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  <w:t>A</w:t>
      </w:r>
      <w:r>
        <w:rPr>
          <w:b/>
        </w:rPr>
        <w:t xml:space="preserve"> SUBDEFENSORA PÚBLICA-GERAL DO ESTADO</w:t>
      </w:r>
      <w:r>
        <w:rPr/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b/>
        </w:rPr>
        <w:t>FAZ SABER</w:t>
      </w:r>
      <w:r>
        <w:rPr/>
        <w:t xml:space="preserve"> a todos quantos o presente </w:t>
      </w:r>
      <w:r>
        <w:rPr>
          <w:b/>
        </w:rPr>
        <w:t>EDITAL</w:t>
      </w:r>
      <w:r>
        <w:rPr/>
        <w:t xml:space="preserve"> virem ou dele tiverem conhecimento que conforme Resolução nº 08/2019 - CSDPEMA e demais normas que regem a matéria, ficam abertas, no período de </w:t>
      </w:r>
      <w:r>
        <w:rPr>
          <w:b/>
        </w:rPr>
        <w:t>19 a 28 de agosto de 2022</w:t>
      </w:r>
      <w:r>
        <w:rPr/>
        <w:t xml:space="preserve">, as inscrições do </w:t>
      </w:r>
      <w:r>
        <w:rPr>
          <w:b/>
        </w:rPr>
        <w:t xml:space="preserve">I PROCESSO SELETIVO PARA ESTÁGIO DE PÓS GRADUAÇÃO DE FISIOTERAPIA DA DEFENSORIA PÚBLICA DO ESTADO DO MARANHÃO </w:t>
      </w:r>
      <w:r>
        <w:rPr/>
        <w:t>para atuação nos núcleos da Defensoria Pública.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1.</w:t>
      </w:r>
      <w:r>
        <w:rPr/>
        <w:t xml:space="preserve"> </w:t>
      </w:r>
      <w:r>
        <w:rPr>
          <w:b/>
        </w:rPr>
        <w:t>DAS DISPOSIÇÕES PRELIMINARES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1.1</w:t>
      </w:r>
      <w:r>
        <w:rPr>
          <w:b/>
        </w:rPr>
        <w:t xml:space="preserve"> </w:t>
      </w:r>
      <w:r>
        <w:rPr/>
        <w:t xml:space="preserve">A coordenação, organização e aplicação desse processo seletivo ficarão sob a responsabilidade da Escola Superior da Defensoria Pública do Estado do Maranhão.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1.2  É de responsabilidade </w:t>
      </w:r>
      <w:r>
        <w:rPr>
          <w:b/>
        </w:rPr>
        <w:t>EXCLUSIVA</w:t>
      </w:r>
      <w:r>
        <w:rPr/>
        <w:t xml:space="preserve"> do/a candidato/a acompanhar todas as publicações referentes a este processo seletivo.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color w:val="000001"/>
        </w:rPr>
      </w:pPr>
      <w:r>
        <w:rPr/>
        <w:t xml:space="preserve">1.3 O processo seletivo se destina a selecionar candidatos/as para o preenchimento das vagas e formação de </w:t>
      </w:r>
      <w:r>
        <w:rPr>
          <w:b/>
        </w:rPr>
        <w:t>CADASTRO DE RESERVA</w:t>
      </w:r>
      <w:r>
        <w:rPr/>
        <w:t xml:space="preserve"> que, porventura, venham a surgir durante o período de sua validade, para estudantes regularment</w:t>
      </w:r>
      <w:r>
        <w:rPr>
          <w:color w:val="000001"/>
        </w:rPr>
        <w:t>e matriculados nos cursos e semestres conforme previsto no item 6</w:t>
      </w:r>
      <w:r>
        <w:rPr>
          <w:b/>
          <w:color w:val="000001"/>
        </w:rPr>
        <w:t xml:space="preserve"> </w:t>
      </w:r>
      <w:r>
        <w:rPr>
          <w:color w:val="000001"/>
        </w:rPr>
        <w:t xml:space="preserve">do presente edital.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 xml:space="preserve">1.4 O Termo de Compromisso celebrado entre a Defensoria Pública do Estado do Maranhão e o estagiário, com interveniência obrigatória da Instituição de Ensino, será regido pela Lei Federal nº 11.788, de 25 de setembro de 2008, não havendo vínculo empregatício entre eles.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2.</w:t>
      </w:r>
      <w:r>
        <w:rPr/>
        <w:t xml:space="preserve"> </w:t>
      </w:r>
      <w:r>
        <w:rPr>
          <w:b/>
        </w:rPr>
        <w:t>DAS VAGAS E REMUNERAÇÃO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2.1. A contratação de que trata o presente Edital, destina-se ao preenchimento das seguintes vagas: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tbl>
      <w:tblPr>
        <w:tblStyle w:val="Table1"/>
        <w:tblW w:w="9236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847"/>
        <w:gridCol w:w="1847"/>
        <w:gridCol w:w="1847"/>
        <w:gridCol w:w="1847"/>
        <w:gridCol w:w="1848"/>
      </w:tblGrid>
      <w:tr>
        <w:trPr>
          <w:trHeight w:val="420" w:hRule="atLeast"/>
          <w:cantSplit w:val="true"/>
        </w:trPr>
        <w:tc>
          <w:tcPr>
            <w:tcW w:w="9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</w:rPr>
              <w:t>ESTÁGIO DE PÓS-GRADUAÇÃO - FISIOTERAPIA</w:t>
            </w:r>
          </w:p>
        </w:tc>
      </w:tr>
      <w:tr>
        <w:trPr>
          <w:cantSplit w:val="true"/>
        </w:trPr>
        <w:tc>
          <w:tcPr>
            <w:tcW w:w="1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LOCAL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VAGA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CADASTRO DE RESERVA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BOLSA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</w:rPr>
              <w:t>CARGA HORÁRIA</w:t>
            </w:r>
          </w:p>
        </w:tc>
      </w:tr>
      <w:tr>
        <w:trPr>
          <w:cantSplit w:val="true"/>
        </w:trPr>
        <w:tc>
          <w:tcPr>
            <w:tcW w:w="1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/>
              <w:t>SÃO LUÍS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color w:val="000000"/>
              </w:rPr>
            </w:pPr>
            <w:r>
              <w:rPr/>
              <w:t>R$ 1.572,00 (mil quinhentos e setenta e dois reais)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 w:before="0" w:after="0"/>
              <w:jc w:val="center"/>
              <w:rPr/>
            </w:pPr>
            <w:r>
              <w:rPr/>
              <w:t>20h semanais</w:t>
            </w:r>
          </w:p>
        </w:tc>
      </w:tr>
    </w:tbl>
    <w:p>
      <w:pPr>
        <w:pStyle w:val="Normal1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  <w:t>3. DAS VAGAS RESERVADAS ÀS PESSOAS COM DEFICIÊNCIA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3.1 Durante o período de validade do processo seletivo, 10% (dez por cento) das contratações serão reservadas às pessoas com deficiência, facultados pelo inciso VIII do art. 37 da CF, desde que a deficiência seja compatível com as condições de estágio exigidas pelo órgão.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3.2  Caso a aplicação do percentual estabelecido no item 3.1 resulte em número fracionado, este será elevado para o primeiro número inteiro subsequente, em caso de fração igual ou maior que 0,5 (cinco décimos), ou diminuído para o número inteiro imediatamente inferior, em caso de fração menor que 0,5 (cinco décimos).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3.3   Os candidatos com deficiência, para se beneficiarem da reserva de vagas, deverão selecionar esta opção no momento da inscrição e declarar a natureza e o grau de incapacidade que apresentam, devendo, ainda, juntar atestado médico que mencione a classificação internacional de doença – CID.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3.4 Comprovando-se falsa a declaração, o candidato será eliminado do processo seletivo e, se houver sido contratado, ficará sujeito à anulação da sua nomeação, após procedimento administrativo em que lhe sejam assegurados o contraditório e a ampla defesa, sem prejuízo de outras sanções cabíveis.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3.5 Os candidatos com deficiência também deverão informar, no momento da inscrição, se há necessidade de atendimento diferenciado e qual as adaptações necessárias, conforme art. 1º do Decreto Federal n</w:t>
      </w:r>
      <w:r>
        <w:rPr>
          <w:vertAlign w:val="superscript"/>
        </w:rPr>
        <w:t>o</w:t>
      </w:r>
      <w:r>
        <w:rPr/>
        <w:t xml:space="preserve"> 9.508/2018.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3.6 A solicitação de atendimento diferenciado acima referida será atendida obedecendo aos critérios de viabilidade e razoabilidade, sendo comunicado o seu deferimento ao candidato.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3.7 Os candidatos com deficiência concorrerão concomitantemente às vagas a eles reservadas e às vagas destinadas à ampla concorrência, de acordo com a sua classificação neste processo seletivo.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3.8 O candidato com deficiência participará do processo seletivo em igualdade de condições com os demais candidatos, no que se refere ao conteúdo, à avaliação, horário de início e às notas mínimas exigidas.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/>
        <w:t>3.9 Na hipótese de não haver candidatos deficientes aprovados em número suficiente para que sejam ocupadas as vagas reservadas, as vagas remanescentes serão revertidas para a ampla concorrência e serão preenchidas pelos demais candidatos aprovados, observada a ordem de classificação neste processo seletivo.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>
          <w:b/>
        </w:rPr>
        <w:t xml:space="preserve">4. </w:t>
      </w:r>
      <w:r>
        <w:rPr/>
        <w:t xml:space="preserve">     </w:t>
      </w:r>
      <w:r>
        <w:rPr>
          <w:b/>
        </w:rPr>
        <w:t>DAS VAGAS RESERVADAS ÀS PESSOAS NEGRAS (PRETOS/AS E PARDOS/AS)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4.1. Ficam reservadas às pessoas negras (pretos/as ou pardos/as) o percentual de 30% (trinta por cento) das vagas existentes ou que forem criadas no prazo de validade deste processo seletivo;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</w:rPr>
      </w:pPr>
      <w:r>
        <w:rPr/>
        <w:t>4.2. Poderão concorrer às referidas vagas, os(as) candidatos(as) deverão selecionar esta opção no momento da inscrição e anexar Autodeclaração conforme modelo anexo a este edital (ANEXO IV)  e de acordo com o quesito cor ou raça utilizado pela Fundação Instituto Brasileiro de Geografia e Estatística - IBGE;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4.3 A autodeclaração terá validade somente para este processo seletivo, não podendo ser estendida a outros certames;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4.4 O candidato que se autodeclarar negro será convocado para apuração da veracidade de sua declaração por Comissão de Heteroidentificação a ser instituída pela Defensoria Pública do Estado do Maranhão para esse fim, a qual informará ao candidato os critérios de avaliação com base no fenótipo.</w:t>
      </w:r>
    </w:p>
    <w:p>
      <w:pPr>
        <w:pStyle w:val="Normal1"/>
        <w:jc w:val="both"/>
        <w:rPr/>
      </w:pPr>
      <w:r>
        <w:rPr/>
      </w:r>
    </w:p>
    <w:p>
      <w:pPr>
        <w:pStyle w:val="Normal1"/>
        <w:ind w:left="1800" w:hanging="720"/>
        <w:jc w:val="both"/>
        <w:rPr/>
      </w:pPr>
      <w:r>
        <w:rPr/>
        <w:t>4.4.1        O candidato que não comparecer quando convocado pela Comissão de Verificação será considerado eliminado do certame;</w:t>
      </w:r>
    </w:p>
    <w:p>
      <w:pPr>
        <w:pStyle w:val="Normal1"/>
        <w:ind w:left="1800" w:hanging="720"/>
        <w:jc w:val="both"/>
        <w:rPr>
          <w:b/>
          <w:b/>
        </w:rPr>
      </w:pPr>
      <w:r>
        <w:rPr/>
        <w:t>4.4.2        O candidato que não tiver sua autodeclaração validada pela Comissão de Heteoridentificação será comunicado por meio de decisão fundamentada e poderá interpor recurso no prazo de dois dias, a contar do recebimento da decisão.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4.5. Comprovando-se falsa a declaração, o(a) candidato(a) será eliminado do processo seletivo e, se houver sido contratado, ficará sujeito à anulação da sua nomeação, após procedimento administrativo em que lhe sejam assegurados o contraditório e a ampla defesa, sem prejuízo de outras sanções cabíveis;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/>
      </w:pPr>
      <w:r>
        <w:rPr/>
        <w:t>4.6. Os(as) candidatos(as) negros(as) (pretos(as) ou pardos(as)) concorrerão concomitantemente às vagas a eles reservadas e às vagas destinadas à ampla concorrência, de acordo com a sua classificação neste processo seletivo;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4.7. Os(as) candidatos(as) negros(as) aprovados(as) dentro do número de vagas oferecidas para ampla concorrência, não serão computados para efeito do preenchimento das vagas reservadas a candidatos(as) negros(as);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4.8. Na hipótese de que trata o item anterior, caso os(as) candidatos(as) não se manifestem previamente, serão nomeados dentro das vagas destinadas a pessoas negras;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/>
      </w:pPr>
      <w:r>
        <w:rPr/>
        <w:t>4.9. Em caso de desistência de candidato(a) negro(a) aprovado em vaga reservada, a vaga será preenchida pelo candidato negro (preto ou pardo) posteriormente classificado;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b/>
          <w:b/>
        </w:rPr>
      </w:pPr>
      <w:r>
        <w:rPr/>
        <w:t>4.10. Na hipótese de não haver candidatos(as) negros(as) aprovados(a) em número suficiente para que sejam ocupadas as vagas reservadas, as vagas remanescentes serão revertidas para a ampla concorrência e serão preenchidas pelos demais candidatos(a) aprovados, observada a ordem de classificação neste processo seletivo;</w:t>
      </w:r>
    </w:p>
    <w:p>
      <w:pPr>
        <w:pStyle w:val="Normal1"/>
        <w:ind w:left="140" w:hanging="0"/>
        <w:jc w:val="both"/>
        <w:rPr/>
      </w:pPr>
      <w:r>
        <w:rPr/>
      </w:r>
    </w:p>
    <w:p>
      <w:pPr>
        <w:pStyle w:val="Normal1"/>
        <w:ind w:left="140" w:hanging="0"/>
        <w:jc w:val="both"/>
        <w:rPr>
          <w:color w:val="FF0000"/>
        </w:rPr>
      </w:pPr>
      <w:r>
        <w:rPr/>
        <w:t>4.11. A convocação dos(a) candidatos(a) negros(a) aprovados(a) respeitará os critérios de alternância e de proporcionalidade, que consideram a relação entre o número total de vagas e o número de vagas reservadas a candidatos com deficiência e a candidatos negros (pretos ou pardos);</w:t>
      </w:r>
    </w:p>
    <w:p>
      <w:pPr>
        <w:pStyle w:val="Normal1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5</w:t>
      </w:r>
      <w:r>
        <w:rPr/>
        <w:t xml:space="preserve">. </w:t>
      </w:r>
      <w:r>
        <w:rPr>
          <w:b/>
        </w:rPr>
        <w:t>DA INSCRIÇÃO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5.1. Para inscrever-se, o/a candidato/a deverá: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1298" w:hanging="0"/>
        <w:jc w:val="both"/>
        <w:rPr/>
      </w:pPr>
      <w:r>
        <w:rPr/>
        <w:t>Acessar o endereço eletrônico defensoria.ma.def.br/seletivo durante o período de inscrição descrito no cronograma descrito no ANEXO l;</w:t>
      </w:r>
    </w:p>
    <w:p>
      <w:pPr>
        <w:pStyle w:val="Normal1"/>
        <w:spacing w:lineRule="auto" w:line="360" w:before="0" w:after="0"/>
        <w:ind w:left="1440" w:hanging="0"/>
        <w:jc w:val="both"/>
        <w:rPr/>
      </w:pPr>
      <w:r>
        <w:rPr/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1298" w:hanging="0"/>
        <w:jc w:val="both"/>
        <w:rPr>
          <w:rFonts w:ascii="Trebuchet MS" w:hAnsi="Trebuchet MS" w:eastAsia="Trebuchet MS" w:cs="Trebuchet MS"/>
        </w:rPr>
      </w:pPr>
      <w:r>
        <w:rPr/>
        <w:t>Anexar, em formato PDF, os seguintes documentos legíveis: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b.1 Documento de identificação com foto;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 xml:space="preserve">b.2. </w:t>
      </w:r>
      <w:r>
        <w:rPr>
          <w:b/>
          <w:i/>
        </w:rPr>
        <w:t>Curriculum vitae</w:t>
      </w:r>
      <w:r>
        <w:rPr>
          <w:b/>
        </w:rPr>
        <w:t>;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b.3. Declaração de matrícula pela instituição de ensino superior,</w:t>
      </w:r>
    </w:p>
    <w:p>
      <w:pPr>
        <w:pStyle w:val="Normal1"/>
        <w:spacing w:lineRule="auto" w:line="360" w:before="0" w:after="0"/>
        <w:ind w:left="1984" w:hanging="0"/>
        <w:jc w:val="both"/>
        <w:rPr>
          <w:b/>
          <w:b/>
        </w:rPr>
      </w:pPr>
      <w:r>
        <w:rPr>
          <w:b/>
        </w:rPr>
        <w:t>b.4. Documento emitido pela instituição de ensino superior contendo coeficiente de rendimento;.</w:t>
      </w:r>
    </w:p>
    <w:p>
      <w:pPr>
        <w:pStyle w:val="Normal1"/>
        <w:spacing w:lineRule="auto" w:line="360" w:before="0" w:after="0"/>
        <w:ind w:left="114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0"/>
        <w:jc w:val="both"/>
        <w:rPr/>
      </w:pPr>
      <w:r>
        <w:rPr/>
        <w:t>c)  Clicar em “Enviar inscrição” para efetivar a inscrição no seletivo.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5.2. Qualquer informação falsa ou não comprovada gera a eliminação do candidato no processo seletivo, sem prejuízo das sanções penais cabíveis.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color w:val="FF0000"/>
        </w:rPr>
      </w:pPr>
      <w:r>
        <w:rPr/>
        <w:t>5.3. Após o término do prazo de inscrição, não é possível a inclusão de novos documentos.</w:t>
      </w:r>
    </w:p>
    <w:p>
      <w:pPr>
        <w:pStyle w:val="Normal1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5.4. Ao realizar a inscrição, o/a candidato/a anui com os termos que constam deste Edital, bem como fica ciente e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6.</w:t>
      </w:r>
      <w:r>
        <w:rPr/>
        <w:t xml:space="preserve"> </w:t>
      </w:r>
      <w:r>
        <w:rPr>
          <w:b/>
        </w:rPr>
        <w:t>DA ANÁLISE DO COEFICIENTE DE RENDIMENTO E ENTREVISTA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6.1. O processo seletivo simplificado será constituído de 02 (duas) etapas: </w:t>
      </w:r>
      <w:r>
        <w:rPr>
          <w:b/>
        </w:rPr>
        <w:t>Análise do coeficiente de rendimento e Entrevista</w:t>
      </w:r>
      <w:r>
        <w:rPr/>
        <w:t>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6.2. Serão classificados para a fase da entrevista </w:t>
      </w:r>
      <w:r>
        <w:rPr>
          <w:color w:val="000000"/>
        </w:rPr>
        <w:t>os/as candidatos</w:t>
      </w:r>
      <w:r>
        <w:rPr/>
        <w:t>/as com os</w:t>
      </w:r>
      <w:r>
        <w:rPr>
          <w:color w:val="000000"/>
        </w:rPr>
        <w:t xml:space="preserve"> </w:t>
      </w:r>
      <w:r>
        <w:rPr/>
        <w:t>1</w:t>
      </w:r>
      <w:r>
        <w:rPr>
          <w:color w:val="000000"/>
        </w:rPr>
        <w:t>0 (</w:t>
      </w:r>
      <w:r>
        <w:rPr/>
        <w:t>dez</w:t>
      </w:r>
      <w:r>
        <w:rPr>
          <w:color w:val="000000"/>
        </w:rPr>
        <w:t xml:space="preserve">) </w:t>
      </w:r>
      <w:r>
        <w:rPr/>
        <w:t>maiores coeficientes de rendimento.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>
          <w:highlight w:val="white"/>
        </w:rPr>
        <w:t xml:space="preserve">6.2.1. Na etapa de entrevista, os/as candidatos/as </w:t>
      </w:r>
      <w:r>
        <w:rPr/>
        <w:t>poderão ser indagados sobre questões relacionadas às matérias constantes do Conteúdo Programático (ANEXO II) e serão classificados/as conforme Roteiro de Entrevista (ANEXO III).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6.2.2. Os/as candidatos/as convocados/as receberão informações sobre a realização da entrevista através de edital publicado no site da Defensoria.</w:t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0" w:hanging="0"/>
        <w:jc w:val="both"/>
        <w:rPr/>
      </w:pPr>
      <w:r>
        <w:rPr/>
        <w:t>6.2.3. O não comparecimento na entrevista ocasionará a ELIMINAÇÃO do/a candidato/a no seletivo.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7. DOS CRITÉRIOS DE DESEMPATE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 Ocorrendo empate n</w:t>
      </w:r>
      <w:r>
        <w:rPr/>
        <w:t xml:space="preserve">a etapa de </w:t>
      </w:r>
      <w:r>
        <w:rPr>
          <w:b/>
        </w:rPr>
        <w:t>ANÁLISE DO</w:t>
      </w:r>
      <w:r>
        <w:rPr>
          <w:color w:val="000000"/>
        </w:rPr>
        <w:t xml:space="preserve"> </w:t>
      </w:r>
      <w:r>
        <w:rPr>
          <w:b/>
          <w:color w:val="000000"/>
        </w:rPr>
        <w:t>COEFICIENTE DE RENDIMENTO</w:t>
      </w:r>
      <w:r>
        <w:rPr>
          <w:color w:val="000000"/>
        </w:rPr>
        <w:t>, serão critérios de desempate:</w:t>
      </w:r>
    </w:p>
    <w:p>
      <w:pPr>
        <w:pStyle w:val="Normal1"/>
        <w:spacing w:lineRule="auto" w:line="360" w:before="0" w:after="0"/>
        <w:ind w:left="0" w:hanging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.1 Idade mais avançada;</w:t>
      </w:r>
    </w:p>
    <w:p>
      <w:pPr>
        <w:pStyle w:val="Normal1"/>
        <w:spacing w:lineRule="auto" w:line="360" w:before="0" w:after="0"/>
        <w:ind w:left="0" w:hanging="0"/>
        <w:jc w:val="both"/>
        <w:rPr>
          <w:color w:val="000000"/>
        </w:rPr>
      </w:pPr>
      <w:r>
        <w:rPr/>
        <w:t>7</w:t>
      </w:r>
      <w:r>
        <w:rPr>
          <w:color w:val="000000"/>
        </w:rPr>
        <w:t>.</w:t>
      </w:r>
      <w:r>
        <w:rPr/>
        <w:t>1</w:t>
      </w:r>
      <w:r>
        <w:rPr>
          <w:color w:val="000000"/>
        </w:rPr>
        <w:t>.2 Período/Semestre do curso mais avançado.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7.2. Ocorrendo empate no </w:t>
      </w:r>
      <w:r>
        <w:rPr>
          <w:b/>
        </w:rPr>
        <w:t>RESULTADO FINAL</w:t>
      </w:r>
      <w:r>
        <w:rPr/>
        <w:t>, serão critérios de desempate:</w:t>
      </w:r>
    </w:p>
    <w:p>
      <w:pPr>
        <w:pStyle w:val="Normal1"/>
        <w:spacing w:lineRule="auto" w:line="360" w:before="0" w:after="0"/>
        <w:ind w:left="700" w:hanging="0"/>
        <w:jc w:val="both"/>
        <w:rPr/>
      </w:pPr>
      <w:r>
        <w:rPr/>
        <w:t>4.2.1 Idade mais avançada;</w:t>
      </w:r>
    </w:p>
    <w:p>
      <w:pPr>
        <w:pStyle w:val="Normal1"/>
        <w:spacing w:lineRule="auto" w:line="360" w:before="0" w:after="0"/>
        <w:ind w:left="700" w:hanging="0"/>
        <w:jc w:val="both"/>
        <w:rPr/>
      </w:pPr>
      <w:r>
        <w:rPr/>
        <w:t>4.2.2 Melhor nota na entrevista;</w:t>
      </w:r>
    </w:p>
    <w:p>
      <w:pPr>
        <w:pStyle w:val="Normal1"/>
        <w:spacing w:lineRule="auto" w:line="360" w:before="0" w:after="0"/>
        <w:ind w:left="700" w:hanging="0"/>
        <w:jc w:val="both"/>
        <w:rPr>
          <w:color w:val="FF0000"/>
        </w:rPr>
      </w:pPr>
      <w:r>
        <w:rPr/>
        <w:t>4.2.3 Melhor nota na análise do coeficiente de rendimento;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  <w:t>8.</w:t>
      </w:r>
      <w:r>
        <w:rPr/>
        <w:t xml:space="preserve"> </w:t>
      </w:r>
      <w:r>
        <w:rPr>
          <w:b/>
        </w:rPr>
        <w:t>DOS RECURSOS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8.1 Caberá interposição de recursos devidamente fundamentados, perante a Comissão do Processo Seletivo, no prazo de 01 (um) dia, contados da publicação dos resultados referentes à ANÁLISE DO COEFICIENTE DE RENDIMENTO.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8.2  Os recursos deverão ser remetidos através de formulário eletrônico disponibilizado no Edital de Divulgação dos Resultados da Análise Curricular.</w:t>
      </w:r>
    </w:p>
    <w:p>
      <w:pPr>
        <w:pStyle w:val="Normal1"/>
        <w:ind w:left="566" w:hanging="15"/>
        <w:jc w:val="both"/>
        <w:rPr/>
      </w:pPr>
      <w:r>
        <w:rPr/>
        <w:t xml:space="preserve"> </w:t>
      </w:r>
    </w:p>
    <w:p>
      <w:pPr>
        <w:pStyle w:val="Normal1"/>
        <w:ind w:hanging="15"/>
        <w:jc w:val="both"/>
        <w:rPr/>
      </w:pPr>
      <w:r>
        <w:rPr/>
        <w:t>8.3     Não serão aceitos recursos encaminhados por qualquer outra forma, devendo ser digitados e fundamentados em argumentação lógica e consistente.</w:t>
      </w:r>
    </w:p>
    <w:p>
      <w:pPr>
        <w:pStyle w:val="Normal1"/>
        <w:ind w:hanging="15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8.4 Recursos não fundamentados ou interpostos fora do prazo serão indeferidos.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8.5 Os recursos serão analisados pela Comissão do Seletivo, que deliberará como última instância na esfera administrativa.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b/>
          <w:b/>
        </w:rPr>
      </w:pPr>
      <w:r>
        <w:rPr/>
        <w:t>8.6 As respostas aos recursos interpostos serão enviadas aos candidatos por meio do e-mail q</w:t>
      </w:r>
      <w:r>
        <w:rPr>
          <w:color w:val="000001"/>
        </w:rPr>
        <w:t>ue o candidato interpôs (</w:t>
      </w:r>
      <w:hyperlink r:id="rId2">
        <w:r>
          <w:rPr>
            <w:color w:val="1155CC"/>
            <w:u w:val="single"/>
          </w:rPr>
          <w:t>seletivos2022@ma.def.br</w:t>
        </w:r>
      </w:hyperlink>
      <w:r>
        <w:rPr>
          <w:color w:val="000001"/>
        </w:rPr>
        <w:t>).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9. DA CARGA HORÁRIA, DA BOLSA E DOS LOCAIS DE ATUAÇÃO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9.1 O estágio remunerado da Defensoria Pública exige cumprimento de carga horária específica, de segunda a sexta-feira, </w:t>
      </w:r>
      <w:r>
        <w:rPr>
          <w:b/>
        </w:rPr>
        <w:t>na modalidade presencial</w:t>
      </w:r>
      <w:r>
        <w:rPr/>
        <w:t>, no horário do funcionamento desta Instituição, conforme distribuição procedida pela Supervisão de Estágio e necessidades institucionais.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  <w:t>10. DA ADMISSÃO</w:t>
      </w:r>
    </w:p>
    <w:p>
      <w:pPr>
        <w:pStyle w:val="Normal1"/>
        <w:spacing w:lineRule="auto" w:line="360" w:before="0" w:after="0"/>
        <w:jc w:val="both"/>
        <w:rPr/>
      </w:pPr>
      <w:r>
        <w:rPr/>
        <w:t>10.1 A convocação observará rigorosamente a ordem de classificação.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10.2 O/a estudante convocado deverá apresentar-se à </w:t>
      </w:r>
      <w:r>
        <w:rPr>
          <w:b/>
        </w:rPr>
        <w:t>DEFENSORIA PÚBLICA</w:t>
      </w:r>
      <w:r>
        <w:rPr/>
        <w:t>, no prazo que lhe for assinalado no ato de convocação, perante a Supervisão de Estágio, para assinar termo de compromisso, sob pena de restar inválida sua admissão.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10.3 </w:t>
      </w:r>
      <w:r>
        <w:rPr>
          <w:b/>
        </w:rPr>
        <w:t xml:space="preserve"> </w:t>
      </w:r>
      <w:r>
        <w:rPr/>
        <w:t>Para ingressar em estágio de Pós-Graduação na Defensoria Pública do Estado do Maranhão, o/a candidato/a deverá: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700" w:firstLine="60"/>
        <w:jc w:val="both"/>
        <w:rPr/>
      </w:pPr>
      <w:r>
        <w:rPr/>
        <w:t>a.      Ter sido aprovado/a no processo seletivo;</w:t>
      </w:r>
    </w:p>
    <w:p>
      <w:pPr>
        <w:pStyle w:val="Normal1"/>
        <w:spacing w:lineRule="auto" w:line="360" w:before="0" w:after="0"/>
        <w:ind w:left="1700" w:firstLine="60"/>
        <w:jc w:val="both"/>
        <w:rPr/>
      </w:pPr>
      <w:r>
        <w:rPr/>
        <w:t>b.      Possuir graduação na área do cargo;</w:t>
      </w:r>
    </w:p>
    <w:p>
      <w:pPr>
        <w:pStyle w:val="Normal1"/>
        <w:spacing w:lineRule="auto" w:line="360" w:before="0" w:after="0"/>
        <w:ind w:left="1700" w:right="120" w:firstLine="60"/>
        <w:jc w:val="both"/>
        <w:rPr/>
      </w:pPr>
      <w:r>
        <w:rPr/>
        <w:t>c.      Estar regularmente matriculado/a em curso de Pós-graduação, em nível de especialização, mestrado, doutorado ou pós-doutorado, em Direito;</w:t>
      </w:r>
    </w:p>
    <w:p>
      <w:pPr>
        <w:pStyle w:val="Normal1"/>
        <w:spacing w:lineRule="auto" w:line="360" w:before="0" w:after="0"/>
        <w:ind w:left="1700" w:firstLine="60"/>
        <w:jc w:val="both"/>
        <w:rPr/>
      </w:pPr>
      <w:r>
        <w:rPr/>
        <w:t>d.      Firmar termo de compromisso com a Defensoria Pública do Estado do Maranhão;</w:t>
      </w:r>
    </w:p>
    <w:p>
      <w:pPr>
        <w:pStyle w:val="Normal1"/>
        <w:spacing w:lineRule="auto" w:line="360" w:before="0" w:after="0"/>
        <w:ind w:left="1700" w:right="120" w:firstLine="60"/>
        <w:jc w:val="both"/>
        <w:rPr/>
      </w:pPr>
      <w:r>
        <w:rPr/>
        <w:t>e.       Comprovar, quando for o caso, estar em dia com as obrigações militares e no pleno gozo dos direitos políticos;</w:t>
      </w:r>
    </w:p>
    <w:p>
      <w:pPr>
        <w:pStyle w:val="Normal1"/>
        <w:spacing w:lineRule="auto" w:line="360" w:before="0" w:after="0"/>
        <w:ind w:left="1700" w:right="120" w:firstLine="60"/>
        <w:jc w:val="both"/>
        <w:rPr/>
      </w:pPr>
      <w:r>
        <w:rPr/>
        <w:t>f.       Apresentar, além de certificado de matrícula em curso de Pós-graduação, declaração de que pode dispor 20 (vinte) horas semanais, de tempo suficiente para dedicação exclusiva ao estágio e atestado médico que comprove aptidão clínica para o exercício da função.</w:t>
      </w:r>
    </w:p>
    <w:p>
      <w:pPr>
        <w:pStyle w:val="Normal1"/>
        <w:spacing w:lineRule="auto" w:line="360" w:before="0" w:after="0"/>
        <w:ind w:left="1700" w:right="120" w:firstLine="6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10.4 O curso de Pós-graduação em Direito deverá atender, ainda, às seguintes exigências:</w:t>
      </w:r>
    </w:p>
    <w:p>
      <w:pPr>
        <w:pStyle w:val="Normal1"/>
        <w:spacing w:lineRule="auto" w:line="360" w:before="0" w:after="0"/>
        <w:ind w:left="1700" w:hanging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ind w:left="1700" w:hanging="0"/>
        <w:jc w:val="both"/>
        <w:rPr/>
      </w:pPr>
      <w:r>
        <w:rPr/>
        <w:t xml:space="preserve">a)  </w:t>
        <w:tab/>
        <w:t>Possuir carga-horária mínima de 360 (trezentos e sessenta) horas-aula;</w:t>
      </w:r>
    </w:p>
    <w:p>
      <w:pPr>
        <w:pStyle w:val="Normal1"/>
        <w:spacing w:lineRule="auto" w:line="360" w:before="0" w:after="0"/>
        <w:ind w:left="1700" w:right="120" w:hanging="0"/>
        <w:jc w:val="both"/>
        <w:rPr/>
      </w:pPr>
      <w:r>
        <w:rPr/>
        <w:t xml:space="preserve">b)  </w:t>
        <w:tab/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Normal1"/>
        <w:spacing w:lineRule="auto" w:line="360" w:before="0" w:after="0"/>
        <w:ind w:left="1700" w:right="120" w:hanging="0"/>
        <w:jc w:val="both"/>
        <w:rPr/>
      </w:pPr>
      <w:r>
        <w:rPr/>
        <w:t xml:space="preserve">c)  </w:t>
        <w:tab/>
        <w:t>Ter autorização e reconhecimento do Ministério da Educação.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10.5 Por ocasião da contratação deverão ser apresentados originais e cópias dos seguintes documentos:</w:t>
      </w:r>
    </w:p>
    <w:p>
      <w:pPr>
        <w:pStyle w:val="Normal1"/>
        <w:spacing w:lineRule="auto" w:line="360" w:before="0" w:after="0"/>
        <w:ind w:left="720" w:right="120" w:hanging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a)     </w:t>
        <w:tab/>
        <w:t>CPF;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b)    </w:t>
        <w:tab/>
        <w:t>Carteira de Identidade –RG;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c)     </w:t>
        <w:tab/>
        <w:t>Comprovante de residência;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d)    </w:t>
        <w:tab/>
        <w:t>Histórico escolar;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e)     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f)     </w:t>
        <w:tab/>
        <w:t>Comprovante de quitação de obrigações militares e eleitorais;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g)     </w:t>
        <w:tab/>
        <w:t xml:space="preserve"> 2 Fotos 3x4;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h)    </w:t>
        <w:tab/>
        <w:t xml:space="preserve"> Diploma de graduação em Fisioterapia, reconhecido pelo Ministério da Educação ou certidão de conclusão de curso;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  <w:t xml:space="preserve">i)     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1"/>
        <w:spacing w:lineRule="auto" w:line="360" w:before="0" w:after="0"/>
        <w:ind w:left="2120" w:right="120" w:hanging="0"/>
        <w:jc w:val="both"/>
        <w:rPr/>
      </w:pPr>
      <w:r>
        <w:rPr/>
      </w:r>
    </w:p>
    <w:p>
      <w:pPr>
        <w:pStyle w:val="Normal1"/>
        <w:spacing w:lineRule="auto" w:line="360" w:before="0" w:after="0"/>
        <w:ind w:right="120" w:hanging="0"/>
        <w:jc w:val="both"/>
        <w:rPr/>
      </w:pPr>
      <w:r>
        <w:rPr/>
        <w:t>10.6 Só serão admitidos como estagiários/as os/as estudantes de instituições de ensino conveniadas com a Defensoria Pública-Geral do Estado do Maranhão.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10.7 O exercício do estágio e a assinatura do termo de compromisso não resultarão em qualquer vínculo empregatício com a Administração Pública.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11. DA DURAÇÃO DO ESTÁGIO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11.1 O estágio terá a duração de 01 (um) ano, contado a partir da data de assinatura do termo de compromisso, prorrogável por igual período, até o máximo de 02 (dois) anos.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11.2 O estágio será automaticamente cessado com a conclusão do curso, formatura ou colação de grau do estagiário, caso esta ocorra antes do término do contrato.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11.3 O desligamento do estágio ocorrerá: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a) automaticamente, ao término do prazo acordado;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b) pelo não comparecimento, sem motivo justificado, por mais de 5 (cinco) dias, consecutivos ou não, no período de 1 (um) mês, ou por 30 (trinta) dias durante todo o período de estágio;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c) a pedido do/a estagiário/a, de acordo com o termo de desistência firmado por ele.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d) a qualquer tempo, a critério da Defensoria Pública do Estado do Maranhão;</w:t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</w:r>
    </w:p>
    <w:p>
      <w:pPr>
        <w:pStyle w:val="Normal1"/>
        <w:spacing w:lineRule="auto" w:line="360" w:before="0" w:after="0"/>
        <w:ind w:left="1140" w:hanging="280"/>
        <w:jc w:val="both"/>
        <w:rPr/>
      </w:pPr>
      <w:r>
        <w:rPr/>
        <w:t>e) pelo descumprimento, pelo/a estagiário/a, das condições do Termo de Compromisso de estágio.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11.4 O pagamento da bolsa de estágio será suspenso a partir da data do desligamento do/a estagiário/a, qualquer que seja a causa.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11.5 É vedada a renovação de estágio se a causa da extinção for abandono, caracterizado por ausência não-justificada e comportamento funcional ou social incompatível.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>11.6 O tempo de estágio na Defensoria Pública do Estado é considerado serviço público relevante e como prática forense, conforme artigo 145, § 3º, da Lei Complementar nº 80/94.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11. DISPOSIÇÕES FINAIS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11.1 Todas as publicações serão feitas no site da </w:t>
      </w:r>
      <w:r>
        <w:rPr>
          <w:b/>
        </w:rPr>
        <w:t xml:space="preserve">DEFENSORIA PÚBLICA </w:t>
      </w:r>
      <w:r>
        <w:rPr/>
        <w:t>(defensoria.ma.def.br), cabendo a(o) candidato/a, ou interessado/a, seu devido acompanhamento.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11.2 O prazo de validade da presente seleção é de um ano, prorrogável por igual período, a critério da Defensoria Pública.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11.3 Os/as candidatos/as aprovados/as comporão cadastro de reserva e não possuirão direito subjetivo à convocação, a qual poderá ocorrer obedecendo-se à ordem de classificação e à disponibilidade de horário, de acordo com a conveniência e necessidade desta Instituição, no prazo de validade do certame;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11.4 As omissões não previstas neste Edital, os casos omissos e os casos duvidosos serão resolvidos, em caráter irrecorrível, pela Subdefensoria Geral e Escola Superior.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>11.5 Este Edital entra em vigor na data de sua publicação.</w:t>
      </w:r>
    </w:p>
    <w:p>
      <w:pPr>
        <w:pStyle w:val="Normal1"/>
        <w:spacing w:lineRule="auto" w:line="36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360" w:before="0" w:after="0"/>
        <w:jc w:val="right"/>
        <w:rPr>
          <w:color w:val="000000"/>
        </w:rPr>
      </w:pPr>
      <w:r>
        <w:rPr>
          <w:color w:val="000000"/>
        </w:rPr>
        <w:t xml:space="preserve">São Luís (MA), </w:t>
      </w:r>
      <w:r>
        <w:rPr/>
        <w:t xml:space="preserve">19 de agosto </w:t>
      </w:r>
      <w:r>
        <w:rPr>
          <w:color w:val="000000"/>
        </w:rPr>
        <w:t>de 2022.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CRISTIANE MARQUES DA FONSECA</w:t>
      </w:r>
    </w:p>
    <w:p>
      <w:pPr>
        <w:pStyle w:val="Normal1"/>
        <w:spacing w:lineRule="auto" w:line="360" w:before="0" w:after="0"/>
        <w:jc w:val="center"/>
        <w:rPr/>
      </w:pPr>
      <w:r>
        <w:rPr/>
        <w:t>Subdefensora Pública-Geral do Estado do Maranhão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rFonts w:ascii="Trebuchet MS" w:hAnsi="Trebuchet MS" w:eastAsia="Trebuchet MS" w:cs="Trebuchet MS"/>
          <w:b/>
          <w:b/>
        </w:rPr>
      </w:pPr>
      <w:r>
        <w:rPr>
          <w:rFonts w:eastAsia="Trebuchet MS" w:cs="Trebuchet MS" w:ascii="Trebuchet MS" w:hAnsi="Trebuchet MS"/>
          <w:b/>
        </w:rPr>
        <w:t>ANEXO I</w:t>
      </w:r>
    </w:p>
    <w:p>
      <w:pPr>
        <w:pStyle w:val="Normal1"/>
        <w:spacing w:lineRule="auto" w:line="276"/>
        <w:jc w:val="center"/>
        <w:rPr>
          <w:rFonts w:ascii="Trebuchet MS" w:hAnsi="Trebuchet MS" w:eastAsia="Trebuchet MS" w:cs="Trebuchet MS"/>
          <w:b/>
          <w:b/>
        </w:rPr>
      </w:pPr>
      <w:r>
        <w:rPr>
          <w:rFonts w:eastAsia="Trebuchet MS" w:cs="Trebuchet MS" w:ascii="Trebuchet MS" w:hAnsi="Trebuchet MS"/>
          <w:b/>
        </w:rPr>
        <w:t xml:space="preserve">CRONOGRAMA </w:t>
      </w:r>
    </w:p>
    <w:p>
      <w:pPr>
        <w:pStyle w:val="Normal1"/>
        <w:spacing w:lineRule="auto" w:line="276"/>
        <w:jc w:val="center"/>
        <w:rPr>
          <w:rFonts w:ascii="Trebuchet MS" w:hAnsi="Trebuchet MS" w:eastAsia="Trebuchet MS" w:cs="Trebuchet MS"/>
          <w:b/>
          <w:b/>
        </w:rPr>
      </w:pPr>
      <w:r>
        <w:rPr>
          <w:rFonts w:eastAsia="Trebuchet MS" w:cs="Trebuchet MS" w:ascii="Trebuchet MS" w:hAnsi="Trebuchet MS"/>
          <w:b/>
        </w:rPr>
      </w:r>
    </w:p>
    <w:tbl>
      <w:tblPr>
        <w:tblStyle w:val="Table2"/>
        <w:tblW w:w="9671" w:type="dxa"/>
        <w:jc w:val="left"/>
        <w:tblInd w:w="-54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35"/>
        <w:gridCol w:w="4835"/>
      </w:tblGrid>
      <w:tr>
        <w:trPr>
          <w:cantSplit w:val="true"/>
        </w:trPr>
        <w:tc>
          <w:tcPr>
            <w:tcW w:w="483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right="-106" w:hanging="0"/>
              <w:jc w:val="center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  <w:t>ATIVIDADES</w:t>
            </w:r>
          </w:p>
        </w:tc>
        <w:tc>
          <w:tcPr>
            <w:tcW w:w="4835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520" w:right="420" w:hanging="0"/>
              <w:jc w:val="center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  <w:t>PERÍODO</w:t>
            </w:r>
          </w:p>
        </w:tc>
      </w:tr>
      <w:tr>
        <w:trPr>
          <w:trHeight w:val="630" w:hRule="atLeast"/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do Edital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19.08.2022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Inscrições no processo seletivo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19.08.22 até 23:59h de</w:t>
            </w:r>
          </w:p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28.08.2022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right="1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da lista de inscrições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29.08.2022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40" w:right="1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do resultado da análise de coeficiente de rendimento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31.08.2022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Interposição de recursos contra a análise do coeficiente de rendimento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01.09.2022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do julgamento dos recursos e convocação para entrevistas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05.09.2022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Entrevista individual com a Comissão de Seleção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07.09.2022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do resultado da entrevista e convocação de candidatos(as) inscritos em cotas para pessoas negras para entrevista de heteroidentificação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09.09.2022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Entrevista com a Comissão de Heteroidentificação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A definir</w:t>
            </w:r>
          </w:p>
        </w:tc>
      </w:tr>
      <w:tr>
        <w:trPr>
          <w:cantSplit w:val="true"/>
        </w:trPr>
        <w:tc>
          <w:tcPr>
            <w:tcW w:w="4835" w:type="dxa"/>
            <w:tcBorders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200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Divulgação do Resultado Final</w:t>
            </w:r>
          </w:p>
        </w:tc>
        <w:tc>
          <w:tcPr>
            <w:tcW w:w="4835" w:type="dxa"/>
            <w:tcBorders>
              <w:bottom w:val="single" w:sz="8" w:space="0" w:color="000009"/>
              <w:right w:val="single" w:sz="8" w:space="0" w:color="000009"/>
            </w:tcBorders>
          </w:tcPr>
          <w:p>
            <w:pPr>
              <w:pStyle w:val="Normal1"/>
              <w:keepNext w:val="true"/>
              <w:keepLines/>
              <w:widowControl w:val="false"/>
              <w:spacing w:lineRule="auto" w:line="240"/>
              <w:ind w:left="-141" w:right="-72" w:hanging="0"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eastAsia="Trebuchet MS" w:cs="Trebuchet MS" w:ascii="Trebuchet MS" w:hAnsi="Trebuchet MS"/>
              </w:rPr>
              <w:t>A definir</w:t>
            </w:r>
          </w:p>
        </w:tc>
      </w:tr>
    </w:tbl>
    <w:p>
      <w:pPr>
        <w:pStyle w:val="Normal1"/>
        <w:spacing w:lineRule="auto" w:line="276"/>
        <w:jc w:val="center"/>
        <w:rPr>
          <w:rFonts w:ascii="Trebuchet MS" w:hAnsi="Trebuchet MS" w:eastAsia="Trebuchet MS" w:cs="Trebuchet MS"/>
          <w:b/>
          <w:b/>
        </w:rPr>
      </w:pPr>
      <w:r>
        <w:rPr>
          <w:rFonts w:eastAsia="Trebuchet MS" w:cs="Trebuchet MS" w:ascii="Trebuchet MS" w:hAnsi="Trebuchet MS"/>
          <w:b/>
        </w:rPr>
      </w:r>
    </w:p>
    <w:p>
      <w:pPr>
        <w:pStyle w:val="Normal1"/>
        <w:spacing w:lineRule="auto" w:line="276"/>
        <w:rPr/>
      </w:pPr>
      <w:r>
        <w:rPr>
          <w:rFonts w:eastAsia="Trebuchet MS" w:cs="Trebuchet MS" w:ascii="Trebuchet MS" w:hAnsi="Trebuchet MS"/>
          <w:b/>
        </w:rPr>
        <w:t>*Cronograma sujeito à alteração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center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hd w:val="clear" w:fill="FFFFFF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ANEXO II - CONTEÚDO PROGRAMÁTICO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Fisioterapia traumato-ortopédica:</w:t>
      </w:r>
      <w:r>
        <w:rPr/>
        <w:t xml:space="preserve"> Anatomia, fisiologia e cinesiologia do sistema musculoesquelético. Semiologia em traumato-ortopedia. Testes ortopédicos, provas funcionais e Instrumentos de avaliação do sistema musculoesquelético. Avaliação físico-funcional em ortopedia e traumatologia. Fixadores externos e osteossíntese. Classificação internacional de funcionalidade (CIF). Recursos fisioterapêuticos: agentes eletrofísicos, terapia manual ortopédica, cinesioterapia e exercícios terapêuticos, órteses e próteses aplicadas em ortopedia e traumatologia. Fisioterapia em ortopedia e traumatologia nas disfunções de pacientes adultos e pediátricos. Promoção da saúde e prevenção de disfunções ortopédicas e traumatológicas através de abordagens fisioterapêuticas. Fisioterapia em ortopedia e traumatologia na atenção primária em saúde e na média e alta complexidade. Ética e bioética.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Fisioterapia cardiorrespiratória:</w:t>
      </w:r>
      <w:r>
        <w:rPr/>
        <w:t xml:space="preserve"> Anatomia e fisiologia do sistema cardiorrespiratório. Fisiopatologia das doenças cardiorrespiratórias. Avaliação do doente respiratório. Exames complementares à anamnese e avaliação física do doente cardiorrespiratório. Métodos e técnicas de avaliação da tolerância ao exercício, aptidão física e AVD’s utilizados pelo fisioterapeuta cardiorrespiratório. Recursos manuais e instrumentais para remoção da secreção pulmonar. Recursos manuais e instrumentais de expansão pulmonar. Oxigenoterapia e suporte ventilatório. Treinamento muscular inspiratório e periférico. Atuação do fisioterapeuta em programas de reabilitação cardiorrespiratória. Atuação 4/5 fisioterapêutica nas doenças pulmonares obstrutivas. Atuação fisioterapêutica nas doenças pulmonares restritivas e mistas. Avaliação do doente cardiovascular. Fisioterapia Cardiovascular aplicada ao cardiopata com DAC (doença arterial coronariana), IAM (infarto agudo do miocárdio), ICC (insuficiência cardíaca congestiva) e HAS (hipertensão arterial sistêmica). Fisioterapia no pré e no pós-operatório de grandes cirurgias cardíacas e pulmonares. Atuação fisioterapêutica nos distúrbios respiratórios do sono. Atuação do fisioterapeuta respiratório no tratamento da Covid-19.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Fisioterapia neurofuncional na criança e no adulto:</w:t>
      </w:r>
      <w:r>
        <w:rPr/>
        <w:t xml:space="preserve"> Neuroanatomia, neurofisiologia, desenvolvimento e envelhecimento do sistema nervoso. Desenvolvimento motor típico e atípico na primeira infância. Intervenção precoce em crianças diagnosticadas com condições de saúde neurológicas. Métodos de avaliação da funcionalidade e diagnóstico em fisioterapia neurofuncional infantil e adulto. Avaliação e intervenção fisioterapêutica nas seguintes condições de saúde: paralisia cerebral, traumatismo crânio-encefálico, traumatismo raquimedular, espinha bífida, síndrome de Down, doenças neuromusculares, autismo e paralisia braquial perinatal. Intervenção fisioterapêutica neurofuncional em adultos nas lesões encefálicas e medulares. Intervenção fisioterapêutica neurofuncional em adultos nas lesões do sistema nervoso periférico e neuropatias de caráter progressivo. Prática baseada em evidência em fisioterapia neurofuncional. Plasticidade neural pós-lesão e implicações para a Fisioterapia. Bases teóricas do controle motor e reaprendizado motor na fisioterapia neurofuncional. Equipamentos adaptativos e auxílios ambientais para crianças e adultos com incapacidades.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>
          <w:b/>
        </w:rPr>
        <w:t>Fisioterapia em gerontologia:</w:t>
      </w:r>
      <w:r>
        <w:rPr/>
        <w:t xml:space="preserve"> Envelhecimento biológico dos sistemas neuromuscular, osteoarticular, sensorial, cognitivo, cardiovascular, respiratório e tegumentar. Avaliação multidimensional do idoso. Funcionalidade em idosos – avaliação e intervenção fisioterapêutica. Avaliação e intervenção fisioterapêutica na instabilidade postural e nas quedas. Mobilidade e marcha do idoso - prescrição de dispositivos de marcha. Avaliação e intervenção fisioterapêutica na doença de Parkinson e parkinsonismo no idoso. Avaliação e intervenção fisioterapêutica no imobilismo, na síndrome da imobilidade, nas lesões por fricção e pressão. Avaliação e intervenção fisioterapêutica na fragilidade e na sarcopenia. Avaliação e intervenção fisioterapêutica na dor em idosos. Avaliação e intervenção fisioterapêutica na osteoartrite, reabilitação pré e pós-artroplastia. Atuação multidisciplinar (suporte social e familiar, comunicação, disfagia, desnutrição, caquexia, depressão, ansiedade e prática de atividade física). Osteopenia, osteoporose e fraturas – atuação do fisioterapeuta. Avaliação fisioterapêutica dos músculos do assoalho pélvico feminino. Avaliação e intervenção fisioterapêutica na incontinência urinária e fecal. Atuação fisioterapêutica na atenção básica à saúde da população idosa. Envelhecimento ativo e a atuação do fisioterapeuta. Política nacional de saúde da pessoa idosa e estatuto do idoso.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center"/>
        <w:rPr>
          <w:b/>
          <w:b/>
        </w:rPr>
      </w:pPr>
      <w:r>
        <w:rPr>
          <w:b/>
        </w:rPr>
        <w:t>ANEXO III - ROTEIRO DE ENTREVISTA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Número de inscrição:____________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Nome do candidato:_________________________________________________________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Itens avaliados: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A – Conhecimentos sobre o Conteúdo Programático: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 ( ) 3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B – Conhecimento específicos para o cargo: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C – Segurança e comunicação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>( ) 0 ( ) 1 ( ) 2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Pontuação: ____________ </w:t>
      </w:r>
    </w:p>
    <w:p>
      <w:pPr>
        <w:pStyle w:val="Normal1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/>
      </w:pPr>
      <w:r>
        <w:rPr/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  <w:tab/>
        <w:tab/>
        <w:tab/>
      </w:r>
      <w:r>
        <w:rPr>
          <w:b/>
        </w:rPr>
        <w:t xml:space="preserve">ANEXO IV - AUTO DECLARAÇÃO </w:t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Declaro ser negro(a) de cor preta ou parda e assumo a opção de concorrer às vagas por meio do Sistema de </w:t>
      </w:r>
      <w:r>
        <w:rPr>
          <w:sz w:val="24"/>
          <w:szCs w:val="24"/>
          <w:highlight w:val="white"/>
        </w:rPr>
        <w:t>Cotas</w:t>
      </w:r>
      <w:r>
        <w:rPr>
          <w:sz w:val="24"/>
          <w:szCs w:val="24"/>
        </w:rPr>
        <w:t xml:space="preserve"> para negros(as), de acordo com os critérios e procedimentos inerentes ao sistema.</w:t>
      </w:r>
    </w:p>
    <w:p>
      <w:pPr>
        <w:pStyle w:val="Normal1"/>
        <w:spacing w:lineRule="auto" w:line="360" w:before="240" w:after="240"/>
        <w:ind w:firstLine="720"/>
        <w:rPr>
          <w:sz w:val="24"/>
          <w:szCs w:val="24"/>
        </w:rPr>
      </w:pPr>
      <w:r>
        <w:rPr/>
        <w:t xml:space="preserve"> </w:t>
      </w:r>
      <w:r>
        <w:rPr>
          <w:sz w:val="24"/>
          <w:szCs w:val="24"/>
        </w:rPr>
        <w:t xml:space="preserve">As informações prestadas nesta declaração são de minha inteira responsabilidade, estando ciente que poderei responder criminalmente no caso de falsidade. </w:t>
      </w:r>
    </w:p>
    <w:p>
      <w:pPr>
        <w:pStyle w:val="Normal1"/>
        <w:spacing w:lineRule="auto" w:line="360" w:before="240" w:after="240"/>
        <w:jc w:val="both"/>
        <w:rPr/>
      </w:pPr>
      <w:r>
        <w:rPr/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88" w:before="240" w:after="240"/>
        <w:jc w:val="right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Local ________________________, data ___________,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31" w:before="240" w:after="24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_____________________________________________</w:t>
      </w:r>
    </w:p>
    <w:p>
      <w:pPr>
        <w:pStyle w:val="Normal1"/>
        <w:spacing w:lineRule="auto" w:line="331" w:before="240" w:after="240"/>
        <w:jc w:val="center"/>
        <w:rPr>
          <w:b/>
          <w:b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ASSINATURA DO CANDIDATO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31" w:before="240" w:after="24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Nº DO DOCUMENTO DE IDENTIDADE</w:t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0"/>
        <w:jc w:val="both"/>
        <w:rPr>
          <w:b/>
          <w:b/>
        </w:rPr>
      </w:pPr>
      <w:r>
        <w:rPr/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c76c9"/>
    <w:rPr/>
  </w:style>
  <w:style w:type="character" w:styleId="RodapChar" w:customStyle="1">
    <w:name w:val="Rodapé Char"/>
    <w:basedOn w:val="DefaultParagraphFont"/>
    <w:uiPriority w:val="99"/>
    <w:qFormat/>
    <w:rsid w:val="00dc76c9"/>
    <w:rPr/>
  </w:style>
  <w:style w:type="character" w:styleId="LinkdaInternet">
    <w:name w:val="Link da Internet"/>
    <w:basedOn w:val="DefaultParagraphFont"/>
    <w:uiPriority w:val="99"/>
    <w:unhideWhenUsed/>
    <w:rsid w:val="00a567c7"/>
    <w:rPr>
      <w:color w:val="0000FF" w:themeColor="hyperlink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dc76c9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2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Tzc07V27A5ayY9P3XlrpX6OJoA==">AMUW2mW3iPNzDWzSFP1CjdgCyeU8A6AHJtMRcKoLi3J1giizKzcskupgyiOpbd5rCzZh6PGKbyJmuuZg0gvL39EWY2PzynEuBQdUDwmhrlFe+n2HANXyX94=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16</Pages>
  <Words>3220</Words>
  <Characters>19313</Characters>
  <CharactersWithSpaces>22500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2022-02-08T16:54:00Z</dcterms:created>
  <dc:creator>Conta da Microsoft</dc:creator>
  <dc:description/>
  <dc:language>pt-BR</dc:language>
  <cp:lastModifiedBy/>
  <cp:revision>0</cp:revision>
  <dc:subject/>
  <dc:title/>
</cp:coreProperties>
</file>