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012/2022 – CONVÊNIO Nº 880896/2018/DEPEN/MSJP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sz w:val="21"/>
          <w:szCs w:val="21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 xml:space="preserve">V PROCESSO SELETIVO PARA PROFISSIONAIS E ESTAGIÁRIOS 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/>
          <w:color w:val="000000"/>
          <w:sz w:val="21"/>
          <w:szCs w:val="21"/>
        </w:rPr>
        <w:t xml:space="preserve">A 1º SUBDEFENSORA PÚBLICA-GERAL DO </w:t>
      </w:r>
      <w:r>
        <w:rPr>
          <w:rFonts w:eastAsia="Times New Roman" w:ascii="Times New Roman" w:hAnsi="Times New Roman"/>
          <w:b/>
          <w:sz w:val="21"/>
          <w:szCs w:val="21"/>
        </w:rPr>
        <w:t>ESTADO</w:t>
      </w:r>
      <w:r>
        <w:rPr>
          <w:rFonts w:eastAsia="Times New Roman" w:ascii="Times New Roman" w:hAnsi="Times New Roman"/>
          <w:sz w:val="21"/>
          <w:szCs w:val="21"/>
        </w:rPr>
        <w:t xml:space="preserve"> </w:t>
      </w:r>
      <w:r>
        <w:rPr>
          <w:rFonts w:eastAsia="Times New Roman" w:ascii="Times New Roman" w:hAnsi="Times New Roman"/>
          <w:b/>
          <w:sz w:val="21"/>
          <w:szCs w:val="21"/>
        </w:rPr>
        <w:t>DO MARANHÃO,</w:t>
      </w:r>
      <w:r>
        <w:rPr>
          <w:rFonts w:eastAsia="Times New Roman" w:ascii="Times New Roman" w:hAnsi="Times New Roman"/>
          <w:sz w:val="21"/>
          <w:szCs w:val="21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ascii="Times New Roman" w:hAnsi="Times New Roman"/>
          <w:b/>
          <w:bCs/>
          <w:sz w:val="21"/>
          <w:szCs w:val="21"/>
        </w:rPr>
        <w:t>V PROCESSO SELETIVO PARA PROFISSIONAIS E ESTAGIÁRIOS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ascii="Times New Roman" w:hAnsi="Times New Roman"/>
          <w:sz w:val="21"/>
          <w:szCs w:val="21"/>
        </w:rPr>
        <w:t>resolve:</w:t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PÚBLICA</w:t>
      </w:r>
      <w:r>
        <w:rPr>
          <w:rFonts w:eastAsia="Times New Roman" w:ascii="Times New Roman" w:hAnsi="Times New Roman"/>
          <w:sz w:val="22"/>
          <w:szCs w:val="22"/>
        </w:rPr>
        <w:t xml:space="preserve"> a convocação dos candidatos classificados em cada área, conforme </w:t>
      </w:r>
      <w:r>
        <w:rPr>
          <w:rFonts w:eastAsia="Times New Roman" w:ascii="Times New Roman" w:hAnsi="Times New Roman"/>
          <w:b/>
          <w:bCs/>
          <w:sz w:val="22"/>
          <w:szCs w:val="22"/>
        </w:rPr>
        <w:t>ANEXO ÚNICO</w:t>
      </w:r>
      <w:r>
        <w:rPr>
          <w:rFonts w:eastAsia="Times New Roman" w:ascii="Times New Roman" w:hAnsi="Times New Roman"/>
          <w:sz w:val="22"/>
          <w:szCs w:val="22"/>
        </w:rPr>
        <w:t xml:space="preserve">, para encaminhar os seguintes documentos (originais) digitalizados para o e-mail </w:t>
      </w:r>
      <w:r>
        <w:rPr>
          <w:rFonts w:eastAsia="Times New Roman" w:ascii="Times New Roman" w:hAnsi="Times New Roman"/>
          <w:sz w:val="21"/>
          <w:szCs w:val="21"/>
        </w:rPr>
        <w:t xml:space="preserve">convenios@ma.def.br, até dia </w:t>
      </w:r>
      <w:r>
        <w:rPr>
          <w:rFonts w:eastAsia="Times New Roman" w:cs="Times New Roman" w:ascii="Times New Roman" w:hAnsi="Times New Roman"/>
          <w:sz w:val="21"/>
          <w:szCs w:val="21"/>
          <w:lang w:bidi="ar-SA"/>
        </w:rPr>
        <w:t>28</w:t>
      </w:r>
      <w:r>
        <w:rPr>
          <w:rFonts w:eastAsia="Times New Roman" w:ascii="Times New Roman" w:hAnsi="Times New Roman"/>
          <w:sz w:val="21"/>
          <w:szCs w:val="21"/>
        </w:rPr>
        <w:t xml:space="preserve"> de setembro: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b/>
          <w:b/>
          <w:bCs/>
        </w:rPr>
      </w:pPr>
      <w:r>
        <w:rPr>
          <w:rFonts w:eastAsia="Times New Roman" w:ascii="Times New Roman" w:hAnsi="Times New Roman"/>
          <w:b/>
          <w:bCs/>
          <w:sz w:val="21"/>
          <w:szCs w:val="21"/>
        </w:rPr>
        <w:t>DOCUMENTOS PROFISSIONAL: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1"/>
          <w:szCs w:val="21"/>
        </w:rPr>
        <w:t xml:space="preserve">PUBLICADO </w:t>
      </w:r>
      <w:r>
        <w:rPr>
          <w:rFonts w:ascii="Times New Roman" w:hAnsi="Times New Roman"/>
          <w:kern w:val="2"/>
          <w:sz w:val="21"/>
          <w:szCs w:val="21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27 de setembro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rFonts w:eastAsia="Batang" w:ascii="Times New Roman" w:hAnsi="Times New Roman"/>
          <w:b/>
          <w:color w:val="000000"/>
          <w:sz w:val="21"/>
          <w:szCs w:val="21"/>
        </w:rPr>
        <w:t>CRISTIANE MARQUES MENDES</w:t>
      </w:r>
    </w:p>
    <w:p>
      <w:pPr>
        <w:pStyle w:val="Normal"/>
        <w:spacing w:before="0" w:after="160"/>
        <w:jc w:val="center"/>
        <w:rPr>
          <w:sz w:val="21"/>
          <w:szCs w:val="21"/>
        </w:rPr>
      </w:pPr>
      <w:r>
        <w:rPr>
          <w:rFonts w:eastAsia="Batang" w:ascii="Times New Roman" w:hAnsi="Times New Roman"/>
          <w:color w:val="000000"/>
          <w:sz w:val="21"/>
          <w:szCs w:val="21"/>
        </w:rPr>
        <w:t>1º Subdefensora Pública-Geral do Estado do Maranhão</w:t>
      </w:r>
    </w:p>
    <w:p>
      <w:pPr>
        <w:pStyle w:val="Normal"/>
        <w:spacing w:before="0" w:after="16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SÃO LUÍS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bookmarkStart w:id="0" w:name="_GoBack1"/>
            <w:bookmarkEnd w:id="0"/>
            <w:r>
              <w:rPr>
                <w:color w:val="000000"/>
                <w:sz w:val="21"/>
                <w:szCs w:val="21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 xml:space="preserve">Anne Caroline da Paz Holanda Pereira 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bookmarkStart w:id="1" w:name="_GoBack11"/>
            <w:bookmarkEnd w:id="1"/>
            <w:r>
              <w:rPr>
                <w:color w:val="000000"/>
                <w:sz w:val="21"/>
                <w:szCs w:val="21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Ana Carla Pereira Alves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89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2440"/>
                          <a:ext cx="6019200" cy="133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55pt" coordorigin="-233,1162" coordsize="9479,151">
              <v:rect id="shape_0" path="m0,0l-2147483645,0l-2147483645,-2147483646l0,-2147483646xe" fillcolor="#42ad3b" stroked="f" o:allowincell="f" style="position:absolute;left:-233;top:1162;width:9478;height:39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292;width:9478;height:20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02A0-D9E5-4218-96A1-C1F18D7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Application>LibreOffice/7.3.1.3$Windows_X86_64 LibreOffice_project/a69ca51ded25f3eefd52d7bf9a5fad8c90b87951</Application>
  <AppVersion>15.0000</AppVersion>
  <Pages>2</Pages>
  <Words>224</Words>
  <Characters>1295</Characters>
  <CharactersWithSpaces>1496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2022-01-11T14:18:00Z</cp:lastPrinted>
  <dcterms:modified xsi:type="dcterms:W3CDTF">2022-09-27T15:08:01Z</dcterms:modified>
  <cp:revision>323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