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1181100" cy="876300"/>
            <wp:effectExtent l="0" t="0" r="0" b="0"/>
            <wp:docPr id="1" name="Imagem 4" descr="C:\Users\jasmjunior\Desktop\logo D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C:\Users\jasmjunior\Desktop\logo DP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7"/>
        </w:numPr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9620" w:type="dxa"/>
        <w:jc w:val="left"/>
        <w:tblInd w:w="-35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620"/>
      </w:tblGrid>
      <w:tr>
        <w:trPr/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5"/>
              <w:widowControl w:val="false"/>
              <w:numPr>
                <w:ilvl w:val="4"/>
                <w:numId w:val="8"/>
              </w:numPr>
              <w:rPr>
                <w:rFonts w:ascii="Arial" w:hAnsi="Arial" w:cs="Arial"/>
                <w:i/>
                <w:i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II PROCESSO SELETIVO DE ESTÁGIO FORENSE DE PÓS-GRADUAÇÃO EM DIREITO DO NÚCLEO REGIONAL DE BARRA DO CORDA/MA</w:t>
            </w:r>
          </w:p>
        </w:tc>
      </w:tr>
    </w:tbl>
    <w:p>
      <w:pPr>
        <w:pStyle w:val="Normal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lang w:val="pt-BR"/>
        </w:rPr>
        <w:tab/>
        <w:tab/>
        <w:tab/>
        <w:tab/>
        <w:t xml:space="preserve">       </w:t>
      </w:r>
      <w:r>
        <w:rPr>
          <w:rFonts w:cs="Arial" w:ascii="Arial" w:hAnsi="Arial"/>
          <w:b/>
          <w:sz w:val="22"/>
          <w:szCs w:val="22"/>
          <w:lang w:val="pt-BR"/>
        </w:rPr>
        <w:t xml:space="preserve"> EDITAL DE CONVOCAÇÃO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2"/>
          <w:szCs w:val="22"/>
          <w:lang w:val="pt-BR"/>
        </w:rPr>
        <w:tab/>
        <w:tab/>
      </w:r>
      <w:r>
        <w:rPr>
          <w:rFonts w:cs="Arial" w:ascii="Arial" w:hAnsi="Arial"/>
          <w:sz w:val="22"/>
          <w:szCs w:val="22"/>
          <w:lang w:val="pt-BR"/>
        </w:rPr>
        <w:t xml:space="preserve">O Núcleo Regional em Barra do Corda/MA, convoca os(as) candidatos(as) </w:t>
      </w:r>
      <w:r>
        <w:rPr>
          <w:rFonts w:cs="Arial" w:ascii="Arial" w:hAnsi="Arial"/>
          <w:b/>
          <w:bCs/>
          <w:sz w:val="22"/>
          <w:szCs w:val="22"/>
          <w:u w:val="single"/>
          <w:lang w:val="pt-BR"/>
        </w:rPr>
        <w:t>Vanessa Rodrigues Xavier, CPF: 609.029.693-74 (ficha de informações em anexo)</w:t>
      </w:r>
      <w:r>
        <w:rPr>
          <w:rFonts w:cs="Arial" w:ascii="Arial" w:hAnsi="Arial"/>
          <w:b/>
          <w:bCs/>
          <w:sz w:val="22"/>
          <w:szCs w:val="22"/>
          <w:lang w:val="pt-BR"/>
        </w:rPr>
        <w:t xml:space="preserve">, </w:t>
      </w:r>
      <w:r>
        <w:rPr>
          <w:rFonts w:cs="Arial" w:ascii="Arial" w:hAnsi="Arial"/>
          <w:sz w:val="22"/>
          <w:szCs w:val="22"/>
          <w:lang w:val="pt-BR"/>
        </w:rPr>
        <w:t>aprovados(as) no Processo Seletivo Simplificado (Edital 01/2022), para Admissão de Estágio de Pós em Direito, a comparecerem no Núcleo Regional de Barra do Corda/MA com os documentos abaixo relacionados: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Corpodotexto"/>
        <w:widowControl/>
        <w:numPr>
          <w:ilvl w:val="0"/>
          <w:numId w:val="3"/>
        </w:numPr>
        <w:spacing w:before="0" w:after="0"/>
        <w:jc w:val="both"/>
        <w:rPr/>
      </w:pPr>
      <w:r>
        <w:rPr>
          <w:rFonts w:cs="Arial" w:ascii="Arial" w:hAnsi="Arial"/>
          <w:color w:val="000000"/>
          <w:sz w:val="22"/>
          <w:szCs w:val="22"/>
          <w:lang w:val="pt-PT"/>
        </w:rPr>
        <w:t>CPF;</w:t>
      </w:r>
    </w:p>
    <w:p>
      <w:pPr>
        <w:pStyle w:val="Corpodotexto"/>
        <w:widowControl/>
        <w:numPr>
          <w:ilvl w:val="0"/>
          <w:numId w:val="3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Carteira de Identidade –RG;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Comprovante de residência;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Histórico escolar;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Corpodotexto"/>
        <w:widowControl/>
        <w:numPr>
          <w:ilvl w:val="0"/>
          <w:numId w:val="3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Comprovante de quitação de obrigações militares e eleitorais;</w:t>
      </w:r>
    </w:p>
    <w:p>
      <w:pPr>
        <w:pStyle w:val="Corpodotexto"/>
        <w:widowControl/>
        <w:numPr>
          <w:ilvl w:val="0"/>
          <w:numId w:val="3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2 Fotos 3x4;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Diploma de bacharel em Direito, reconhecido pelo Ministério da Educação ou certidão de  conclusão de curso;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/>
      </w:pPr>
      <w:r>
        <w:rPr>
          <w:rFonts w:cs="Arial" w:ascii="Arial" w:hAnsi="Arial"/>
          <w:color w:val="000000"/>
          <w:sz w:val="22"/>
          <w:szCs w:val="22"/>
          <w:lang w:val="pt-PT"/>
        </w:rPr>
        <w:t xml:space="preserve">Declaração de não exercer, cumulativamente com o estágio, atividades concomitantes em outro ramo da </w:t>
      </w:r>
      <w:r>
        <w:rPr>
          <w:rFonts w:cs="Arial" w:ascii="Arial" w:hAnsi="Arial"/>
          <w:b/>
          <w:color w:val="000000"/>
          <w:sz w:val="22"/>
          <w:szCs w:val="22"/>
          <w:lang w:val="pt-PT"/>
        </w:rPr>
        <w:t>Defensoria Pública</w:t>
      </w:r>
      <w:r>
        <w:rPr>
          <w:rFonts w:cs="Arial" w:ascii="Arial" w:hAnsi="Arial"/>
          <w:color w:val="000000"/>
          <w:sz w:val="22"/>
          <w:szCs w:val="22"/>
          <w:lang w:val="pt-PT"/>
        </w:rPr>
        <w:t>, da advocacia, pública ou privada, ou o estágio nessas áreas, bem como o desempenho de função ou estágio no Poder Judiciário ou na Polícia Civil ou Federal;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Em se tratando de indivíduo inscrito como pessoa que possui algum tipo de deficiência faz-se necessária a apresentação do laudo médico comprobatório;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Comprovante de conta corrente;</w:t>
      </w:r>
    </w:p>
    <w:p>
      <w:pPr>
        <w:pStyle w:val="Corpodotexto"/>
        <w:widowControl/>
        <w:numPr>
          <w:ilvl w:val="0"/>
          <w:numId w:val="3"/>
        </w:numPr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Apresentar, além de certificado de matrícula em curso de Pós-graduação, declaração de que pode dispor de 20 horas semanais, de tempo suficiente para dedicação exclusiva ao estágio e atestado médico que comprove aptidão clínica para o exercício da função;</w:t>
      </w:r>
    </w:p>
    <w:p>
      <w:pPr>
        <w:pStyle w:val="Corpodotexto"/>
        <w:widowControl/>
        <w:spacing w:lineRule="atLeast" w:line="27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</w:r>
    </w:p>
    <w:p>
      <w:pPr>
        <w:pStyle w:val="Corpodotexto"/>
        <w:rPr/>
      </w:pPr>
      <w:r>
        <w:rPr>
          <w:rFonts w:cs="Arial" w:ascii="Arial" w:hAnsi="Arial"/>
          <w:sz w:val="22"/>
          <w:szCs w:val="22"/>
          <w:lang w:val="pt-BR"/>
        </w:rPr>
        <w:br/>
        <w:tab/>
      </w:r>
      <w:r>
        <w:rPr>
          <w:rFonts w:cs="Arial" w:ascii="Arial" w:hAnsi="Arial"/>
          <w:b/>
          <w:bCs/>
          <w:color w:val="000000"/>
          <w:sz w:val="22"/>
          <w:szCs w:val="22"/>
          <w:lang w:val="pt-PT"/>
        </w:rPr>
        <w:t>O curso de Pós-graduação em Direito deverá atender, ainda, às seguintes exigências:</w:t>
      </w:r>
    </w:p>
    <w:p>
      <w:pPr>
        <w:pStyle w:val="Corpodotexto"/>
        <w:widowControl/>
        <w:numPr>
          <w:ilvl w:val="0"/>
          <w:numId w:val="4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Possuir carga-horária mínima de 360 (trezentos e sessenta) horas-aula;</w:t>
      </w:r>
    </w:p>
    <w:p>
      <w:pPr>
        <w:pStyle w:val="Corpodotexto"/>
        <w:widowControl/>
        <w:numPr>
          <w:ilvl w:val="0"/>
          <w:numId w:val="4"/>
        </w:numPr>
        <w:spacing w:lineRule="atLeast" w:line="240" w:before="0" w:after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Ser ministrado, de forma direta ou conveniada, presencial ou à distância, por instituição de ensino credenciada ou reconhecida pelo Ministério da Educação ou pelo Conselho Estadual de Educação;</w:t>
      </w:r>
    </w:p>
    <w:p>
      <w:pPr>
        <w:pStyle w:val="Corpodotexto"/>
        <w:widowControl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  <w:t>Ter autorização e reconhecimento do Ministério da Educação.</w:t>
      </w:r>
    </w:p>
    <w:p>
      <w:pPr>
        <w:pStyle w:val="Corpodotexto"/>
        <w:widowControl/>
        <w:spacing w:before="0" w:after="0"/>
        <w:ind w:left="720" w:hanging="0"/>
        <w:jc w:val="both"/>
        <w:rPr>
          <w:rFonts w:ascii="Arial" w:hAnsi="Arial" w:cs="Arial"/>
          <w:color w:val="000000"/>
          <w:sz w:val="22"/>
          <w:szCs w:val="22"/>
          <w:lang w:val="pt-PT"/>
        </w:rPr>
      </w:pPr>
      <w:r>
        <w:rPr>
          <w:rFonts w:cs="Arial" w:ascii="Arial" w:hAnsi="Arial"/>
          <w:color w:val="000000"/>
          <w:sz w:val="22"/>
          <w:szCs w:val="22"/>
          <w:lang w:val="pt-PT"/>
        </w:rPr>
      </w:r>
    </w:p>
    <w:p>
      <w:pPr>
        <w:pStyle w:val="Normal"/>
        <w:numPr>
          <w:ilvl w:val="0"/>
          <w:numId w:val="9"/>
        </w:numPr>
        <w:jc w:val="center"/>
        <w:rPr/>
      </w:pPr>
      <w:r>
        <w:rPr>
          <w:rFonts w:cs="Arial" w:ascii="Arial" w:hAnsi="Arial"/>
          <w:sz w:val="22"/>
          <w:szCs w:val="22"/>
          <w:lang w:val="pt-BR"/>
        </w:rPr>
        <w:t>Barra do Corda/MA, 16/11/2023.</w:t>
      </w:r>
      <w:r>
        <w:rPr>
          <w:rFonts w:cs="Arial" w:ascii="Arial" w:hAnsi="Arial"/>
          <w:b/>
          <w:sz w:val="22"/>
          <w:szCs w:val="22"/>
          <w:lang w:val="pt-BR"/>
        </w:rPr>
        <w:tab/>
      </w:r>
    </w:p>
    <w:p>
      <w:pPr>
        <w:pStyle w:val="Normal"/>
        <w:numPr>
          <w:ilvl w:val="0"/>
          <w:numId w:val="10"/>
        </w:numPr>
        <w:jc w:val="center"/>
        <w:rPr/>
      </w:pPr>
      <w:r>
        <w:rPr>
          <w:rFonts w:cs="Arial" w:ascii="Arial" w:hAnsi="Arial"/>
          <w:b/>
          <w:sz w:val="22"/>
          <w:szCs w:val="22"/>
          <w:lang w:val="pt-BR"/>
        </w:rPr>
        <w:tab/>
        <w:tab/>
        <w:tab/>
        <w:tab/>
      </w:r>
    </w:p>
    <w:p>
      <w:pPr>
        <w:pStyle w:val="Normal"/>
        <w:numPr>
          <w:ilvl w:val="0"/>
          <w:numId w:val="11"/>
        </w:numPr>
        <w:jc w:val="both"/>
        <w:rPr/>
      </w:pPr>
      <w:r>
        <w:rPr>
          <w:rFonts w:cs="Arial" w:ascii="Arial" w:hAnsi="Arial"/>
          <w:b/>
          <w:sz w:val="22"/>
          <w:szCs w:val="22"/>
          <w:lang w:val="pt-BR"/>
        </w:rPr>
        <w:tab/>
      </w:r>
    </w:p>
    <w:p>
      <w:pPr>
        <w:pStyle w:val="Normal"/>
        <w:numPr>
          <w:ilvl w:val="0"/>
          <w:numId w:val="12"/>
        </w:numPr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numPr>
          <w:ilvl w:val="0"/>
          <w:numId w:val="13"/>
        </w:numPr>
        <w:rPr/>
      </w:pPr>
      <w:r>
        <w:rPr>
          <w:rFonts w:cs="Arial" w:ascii="Arial" w:hAnsi="Arial"/>
          <w:b/>
          <w:sz w:val="22"/>
          <w:szCs w:val="22"/>
          <w:lang w:val="pt-BR"/>
        </w:rPr>
        <w:tab/>
        <w:tab/>
        <w:tab/>
        <w:tab/>
        <w:tab/>
        <w:t>FERNANDO GUILHERME DE SOUSA MOURA</w:t>
      </w:r>
    </w:p>
    <w:p>
      <w:pPr>
        <w:pStyle w:val="Normal"/>
        <w:numPr>
          <w:ilvl w:val="0"/>
          <w:numId w:val="14"/>
        </w:numPr>
        <w:rPr/>
      </w:pPr>
      <w:r>
        <w:rPr>
          <w:rFonts w:cs="Arial" w:ascii="Arial" w:hAnsi="Arial"/>
          <w:b/>
          <w:sz w:val="22"/>
          <w:szCs w:val="22"/>
          <w:lang w:val="pt-BR"/>
        </w:rPr>
        <w:tab/>
        <w:tab/>
        <w:tab/>
        <w:tab/>
        <w:t xml:space="preserve">             </w:t>
      </w:r>
      <w:r>
        <w:rPr>
          <w:rFonts w:cs="Arial" w:ascii="Arial" w:hAnsi="Arial"/>
          <w:sz w:val="22"/>
          <w:szCs w:val="22"/>
          <w:lang w:val="pt-BR"/>
        </w:rPr>
        <w:t xml:space="preserve"> </w:t>
      </w:r>
      <w:r>
        <w:rPr>
          <w:rFonts w:cs="Arial" w:ascii="Arial" w:hAnsi="Arial"/>
          <w:i/>
          <w:sz w:val="22"/>
          <w:szCs w:val="22"/>
          <w:lang w:val="pt-BR"/>
        </w:rPr>
        <w:t>Defensor Público do Estado do Maranhão</w:t>
      </w:r>
    </w:p>
    <w:sectPr>
      <w:type w:val="nextPage"/>
      <w:pgSz w:w="11906" w:h="16838"/>
      <w:pgMar w:left="1134" w:right="1134" w:gutter="0" w:header="0" w:top="660" w:footer="0" w:bottom="34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uiPriority w:val="9"/>
    <w:unhideWhenUsed/>
    <w:qFormat/>
    <w:pPr>
      <w:keepNext w:val="true"/>
      <w:numPr>
        <w:ilvl w:val="1"/>
        <w:numId w:val="1"/>
      </w:numPr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uiPriority w:val="9"/>
    <w:unhideWhenUsed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eastAsia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uiPriority w:val="9"/>
    <w:unhideWhenUsed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eastAsia="Garamond" w:cs="Garamond"/>
      <w:b/>
      <w:bCs/>
      <w:sz w:val="28"/>
      <w:szCs w:val="20"/>
    </w:rPr>
  </w:style>
  <w:style w:type="paragraph" w:styleId="Ttulo6">
    <w:name w:val="Heading 6"/>
    <w:basedOn w:val="Ttulododocumento"/>
    <w:next w:val="Corpodotexto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</w:rPr>
  </w:style>
  <w:style w:type="paragraph" w:styleId="Ttulo7">
    <w:name w:val="Heading 7"/>
    <w:basedOn w:val="Ttulododocumento"/>
    <w:next w:val="Corpodotexto"/>
    <w:qFormat/>
    <w:pPr>
      <w:numPr>
        <w:ilvl w:val="6"/>
        <w:numId w:val="1"/>
      </w:numPr>
      <w:spacing w:before="60" w:after="60"/>
      <w:outlineLvl w:val="6"/>
    </w:pPr>
    <w:rPr>
      <w:b/>
      <w:bCs/>
    </w:rPr>
  </w:style>
  <w:style w:type="paragraph" w:styleId="Ttulo8">
    <w:name w:val="Heading 8"/>
    <w:basedOn w:val="Ttulododocumento"/>
    <w:next w:val="Corpodotexto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</w:rPr>
  </w:style>
  <w:style w:type="paragraph" w:styleId="Ttulo9">
    <w:name w:val="Heading 9"/>
    <w:basedOn w:val="Ttulododocumento"/>
    <w:next w:val="Corpodotexto"/>
    <w:qFormat/>
    <w:pPr>
      <w:numPr>
        <w:ilvl w:val="8"/>
        <w:numId w:val="1"/>
      </w:numPr>
      <w:spacing w:before="60" w:after="60"/>
      <w:outlineLvl w:val="8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mbolosdenumerao" w:customStyle="1">
    <w:name w:val="Símbolos de numeração"/>
    <w:qFormat/>
    <w:rPr/>
  </w:style>
  <w:style w:type="character" w:styleId="TextodebaloChar" w:customStyle="1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6"/>
        <w:tab w:val="center" w:pos="4252" w:leader="none"/>
        <w:tab w:val="right" w:pos="8504" w:leader="none"/>
      </w:tabs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Ttulo10" w:customStyle="1">
    <w:name w:val="Título 10"/>
    <w:basedOn w:val="Ttulododocumento"/>
    <w:next w:val="Corpodotexto"/>
    <w:qFormat/>
    <w:pPr>
      <w:spacing w:before="60" w:after="60"/>
    </w:pPr>
    <w:rPr>
      <w:b/>
      <w:bCs/>
    </w:rPr>
  </w:style>
  <w:style w:type="paragraph" w:styleId="BalloonText">
    <w:name w:val="Balloon Text"/>
    <w:basedOn w:val="LO-Normal"/>
    <w:qFormat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LibreOffice/7.5.3.2$Windows_X86_64 LibreOffice_project/9f56dff12ba03b9acd7730a5a481eea045e468f3</Application>
  <AppVersion>15.0000</AppVersion>
  <Pages>1</Pages>
  <Words>374</Words>
  <Characters>2114</Characters>
  <CharactersWithSpaces>2495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2023-11-15T22:57:00Z</dcterms:created>
  <dc:creator>Sirleia Lopes de Sousa</dc:creator>
  <dc:description/>
  <dc:language>pt-BR</dc:language>
  <cp:lastModifiedBy>Adrielle Memoria</cp:lastModifiedBy>
  <cp:lastPrinted>2019-10-08T11:46:00Z</cp:lastPrinted>
  <dcterms:modified xsi:type="dcterms:W3CDTF">2023-11-16T13:33:00Z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