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>
          <w:rFonts w:ascii="Cambria" w:hAnsi="Cambria" w:asciiTheme="majorHAnsi" w:hAnsiTheme="majorHAnsi"/>
          <w:sz w:val="24"/>
          <w:szCs w:val="24"/>
          <w:u w:val="single"/>
          <w:lang w:val="pt-BR"/>
        </w:rPr>
      </w:pPr>
      <w:r>
        <w:rPr>
          <w:rFonts w:asciiTheme="majorHAnsi" w:hAnsiTheme="majorHAnsi" w:ascii="Cambria" w:hAnsi="Cambria"/>
          <w:sz w:val="24"/>
          <w:szCs w:val="24"/>
          <w:u w:val="single"/>
          <w:lang w:val="pt-BR"/>
        </w:rPr>
      </w:r>
    </w:p>
    <w:p>
      <w:pPr>
        <w:pStyle w:val="Ttulo1"/>
        <w:spacing w:lineRule="auto" w:line="247" w:before="94" w:after="0"/>
        <w:ind w:left="-142" w:right="195" w:hanging="20"/>
        <w:jc w:val="center"/>
        <w:rPr>
          <w:rFonts w:ascii="Cambria" w:hAnsi="Cambria" w:asciiTheme="majorHAnsi" w:hAnsiTheme="majorHAnsi"/>
          <w:sz w:val="24"/>
          <w:szCs w:val="24"/>
          <w:u w:val="single"/>
        </w:rPr>
      </w:pPr>
      <w:r>
        <w:rPr>
          <w:rFonts w:ascii="Cambria" w:hAnsi="Cambria" w:asciiTheme="majorHAnsi" w:hAnsiTheme="majorHAnsi"/>
          <w:sz w:val="24"/>
          <w:szCs w:val="24"/>
          <w:u w:val="single"/>
          <w:lang w:val="pt-BR"/>
        </w:rPr>
        <w:t xml:space="preserve">EDITAL DE RETIFICAÇÃO Nº 03/2021 </w:t>
      </w:r>
      <w:r>
        <w:rPr>
          <w:rFonts w:ascii="Cambria" w:hAnsi="Cambria" w:asciiTheme="majorHAnsi" w:hAnsiTheme="majorHAnsi"/>
          <w:sz w:val="24"/>
          <w:szCs w:val="24"/>
          <w:u w:val="single"/>
        </w:rPr>
        <w:t>NÚCLEO REGIONAL DE LAGO DA PEDRA</w:t>
      </w:r>
    </w:p>
    <w:p>
      <w:pPr>
        <w:pStyle w:val="Ttulo1"/>
        <w:spacing w:lineRule="auto" w:line="247" w:before="94" w:after="0"/>
        <w:ind w:left="-142" w:right="195" w:hanging="20"/>
        <w:jc w:val="center"/>
        <w:rPr>
          <w:rFonts w:ascii="Cambria" w:hAnsi="Cambria" w:asciiTheme="majorHAnsi" w:hAnsiTheme="majorHAnsi"/>
          <w:sz w:val="24"/>
          <w:szCs w:val="24"/>
          <w:u w:val="single"/>
        </w:rPr>
      </w:pPr>
      <w:r>
        <w:rPr>
          <w:rFonts w:ascii="Cambria" w:hAnsi="Cambria" w:asciiTheme="majorHAnsi" w:hAnsiTheme="majorHAnsi"/>
          <w:sz w:val="24"/>
          <w:szCs w:val="24"/>
          <w:u w:val="single"/>
        </w:rPr>
        <w:t>III PROCESSO SELETIVO PARA ESTÁGIO FORENSE DE PÓS-GRADUAÇÃO EM DIREITO</w:t>
      </w:r>
    </w:p>
    <w:p>
      <w:pPr>
        <w:pStyle w:val="Ttulo1"/>
        <w:spacing w:lineRule="auto" w:line="247" w:before="94" w:after="0"/>
        <w:ind w:left="-142" w:right="195" w:hanging="20"/>
        <w:jc w:val="center"/>
        <w:rPr>
          <w:rFonts w:ascii="Cambria" w:hAnsi="Cambria" w:asciiTheme="majorHAnsi" w:hAnsiTheme="majorHAnsi"/>
          <w:sz w:val="24"/>
          <w:szCs w:val="24"/>
          <w:u w:val="single"/>
        </w:rPr>
      </w:pPr>
      <w:r>
        <w:rPr>
          <w:rFonts w:asciiTheme="majorHAnsi" w:hAnsiTheme="majorHAnsi" w:ascii="Cambria" w:hAnsi="Cambria"/>
          <w:sz w:val="24"/>
          <w:szCs w:val="24"/>
          <w:u w:val="single"/>
        </w:rPr>
      </w:r>
    </w:p>
    <w:p>
      <w:pPr>
        <w:pStyle w:val="Corpodotexto"/>
        <w:spacing w:lineRule="auto" w:line="247"/>
        <w:ind w:left="279" w:right="111" w:firstLine="390"/>
        <w:jc w:val="center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 xml:space="preserve">A COORDENADORA DO NÚCLEO DA DEFENSORIA PÚBLICA DO ESTADO DO MARANHÃO </w:t>
      </w:r>
      <w:r>
        <w:rPr>
          <w:rFonts w:eastAsia="Arial" w:cs="Arial" w:ascii="Cambria" w:hAnsi="Cambria" w:asciiTheme="majorHAnsi" w:hAnsiTheme="majorHAnsi"/>
          <w:b/>
          <w:color w:val="00000A"/>
          <w:sz w:val="24"/>
          <w:szCs w:val="24"/>
          <w:lang w:eastAsia="pt-PT" w:bidi="pt-PT"/>
        </w:rPr>
        <w:t>EM</w:t>
      </w:r>
      <w:r>
        <w:rPr>
          <w:rFonts w:ascii="Cambria" w:hAnsi="Cambria" w:asciiTheme="majorHAnsi" w:hAnsiTheme="majorHAnsi"/>
          <w:b/>
          <w:sz w:val="24"/>
          <w:szCs w:val="24"/>
        </w:rPr>
        <w:t xml:space="preserve"> LAGO DA PEDRA</w:t>
      </w:r>
      <w:r>
        <w:rPr>
          <w:rFonts w:ascii="Cambria" w:hAnsi="Cambria" w:asciiTheme="majorHAnsi" w:hAnsiTheme="majorHAnsi"/>
          <w:sz w:val="24"/>
          <w:szCs w:val="24"/>
        </w:rPr>
        <w:t xml:space="preserve">, no uso de suas atribuições legais e tendo em vista o disposto no artigo 37 da Constituição Federal, na Lei Federal nº 11.788, de 25 de Setembro de 2008, bem como na </w:t>
      </w:r>
      <w:r>
        <w:rPr>
          <w:rFonts w:ascii="Cambria" w:hAnsi="Cambria" w:asciiTheme="majorHAnsi" w:hAnsiTheme="majorHAnsi"/>
          <w:b/>
          <w:sz w:val="24"/>
          <w:szCs w:val="24"/>
        </w:rPr>
        <w:t>Resolução nº 008 – CSDPEMA, de 31 de maio de 2019</w:t>
      </w:r>
      <w:r>
        <w:rPr>
          <w:rFonts w:ascii="Cambria" w:hAnsi="Cambria" w:asciiTheme="majorHAnsi" w:hAnsiTheme="majorHAnsi"/>
          <w:sz w:val="24"/>
          <w:szCs w:val="24"/>
        </w:rPr>
        <w:t xml:space="preserve">, resolve tornar pública a divulgação da </w:t>
      </w:r>
      <w:r>
        <w:rPr>
          <w:rFonts w:ascii="Cambria" w:hAnsi="Cambria" w:asciiTheme="majorHAnsi" w:hAnsiTheme="majorHAnsi"/>
          <w:b/>
          <w:sz w:val="24"/>
          <w:szCs w:val="24"/>
        </w:rPr>
        <w:t>RETIFICAÇÃO</w:t>
      </w:r>
      <w:r>
        <w:rPr>
          <w:rFonts w:ascii="Cambria" w:hAnsi="Cambria" w:asciiTheme="majorHAnsi" w:hAnsiTheme="majorHAnsi"/>
          <w:sz w:val="24"/>
          <w:szCs w:val="24"/>
        </w:rPr>
        <w:t xml:space="preserve"> do Edital de Abertura de Seletivo para admissão e formação de cadastro de reserva de estudantes em </w:t>
      </w:r>
      <w:r>
        <w:rPr>
          <w:rFonts w:ascii="Cambria" w:hAnsi="Cambria" w:asciiTheme="majorHAnsi" w:hAnsiTheme="majorHAnsi"/>
          <w:color w:val="000000" w:themeColor="text1"/>
          <w:sz w:val="24"/>
          <w:szCs w:val="24"/>
        </w:rPr>
        <w:t xml:space="preserve">estágio não-obrigatório </w:t>
      </w:r>
      <w:r>
        <w:rPr>
          <w:rFonts w:ascii="Cambria" w:hAnsi="Cambria" w:asciiTheme="majorHAnsi" w:hAnsiTheme="majorHAnsi"/>
          <w:sz w:val="24"/>
          <w:szCs w:val="24"/>
        </w:rPr>
        <w:t>de Pós-Graduação em Direito.</w:t>
      </w:r>
    </w:p>
    <w:p>
      <w:pPr>
        <w:pStyle w:val="Normal"/>
        <w:spacing w:before="240" w:after="0"/>
        <w:jc w:val="center"/>
        <w:rPr>
          <w:rFonts w:ascii="Cambria" w:hAnsi="Cambria" w:asciiTheme="majorHAnsi" w:hAnsiTheme="majorHAnsi"/>
          <w:b/>
          <w:b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>I. O item abaixo passa a ter a redação indicada e não como constou no Edital de Abertura:</w:t>
      </w:r>
    </w:p>
    <w:p>
      <w:pPr>
        <w:pStyle w:val="Corpodotexto"/>
        <w:spacing w:lineRule="auto" w:line="247"/>
        <w:ind w:left="279" w:right="111" w:firstLine="390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Ttulo1"/>
        <w:tabs>
          <w:tab w:val="clear" w:pos="720"/>
          <w:tab w:val="left" w:pos="447" w:leader="none"/>
        </w:tabs>
        <w:ind w:left="-70" w:hanging="0"/>
        <w:jc w:val="left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3– DAS INSCRIÇÕES</w:t>
      </w:r>
    </w:p>
    <w:p>
      <w:pPr>
        <w:pStyle w:val="Ttulo1"/>
        <w:tabs>
          <w:tab w:val="clear" w:pos="720"/>
          <w:tab w:val="left" w:pos="447" w:leader="none"/>
        </w:tabs>
        <w:ind w:left="-70" w:hanging="0"/>
        <w:jc w:val="left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Ttulo1"/>
        <w:tabs>
          <w:tab w:val="clear" w:pos="720"/>
          <w:tab w:val="left" w:pos="447" w:leader="none"/>
        </w:tabs>
        <w:ind w:left="-70" w:hanging="0"/>
        <w:jc w:val="left"/>
        <w:rPr>
          <w:rFonts w:ascii="Cambria" w:hAnsi="Cambria" w:asciiTheme="majorHAnsi" w:hAnsiTheme="majorHAnsi"/>
          <w:b w:val="false"/>
          <w:b w:val="false"/>
          <w:sz w:val="24"/>
          <w:szCs w:val="24"/>
        </w:rPr>
      </w:pPr>
      <w:r>
        <w:rPr>
          <w:rFonts w:ascii="Cambria" w:hAnsi="Cambria" w:asciiTheme="majorHAnsi" w:hAnsiTheme="majorHAnsi"/>
          <w:b w:val="false"/>
          <w:sz w:val="24"/>
          <w:szCs w:val="24"/>
        </w:rPr>
        <w:t>Ítem 2.1</w:t>
      </w:r>
    </w:p>
    <w:p>
      <w:pPr>
        <w:pStyle w:val="Ttulo1"/>
        <w:tabs>
          <w:tab w:val="clear" w:pos="720"/>
          <w:tab w:val="left" w:pos="447" w:leader="none"/>
        </w:tabs>
        <w:ind w:left="-70" w:hanging="0"/>
        <w:jc w:val="left"/>
        <w:rPr>
          <w:rFonts w:ascii="Cambria" w:hAnsi="Cambria" w:asciiTheme="majorHAnsi" w:hAnsiTheme="majorHAnsi"/>
          <w:b w:val="false"/>
          <w:b w:val="false"/>
          <w:sz w:val="24"/>
          <w:szCs w:val="24"/>
        </w:rPr>
      </w:pPr>
      <w:r>
        <w:rPr>
          <w:rFonts w:ascii="Cambria" w:hAnsi="Cambria" w:asciiTheme="majorHAnsi" w:hAnsiTheme="majorHAnsi"/>
          <w:b w:val="false"/>
          <w:sz w:val="24"/>
          <w:szCs w:val="24"/>
        </w:rPr>
        <w:t>Leia-se como segue:</w:t>
      </w:r>
    </w:p>
    <w:p>
      <w:pPr>
        <w:pStyle w:val="Corpodotexto"/>
        <w:spacing w:before="8" w:after="0"/>
        <w:rPr>
          <w:rFonts w:ascii="Cambria" w:hAnsi="Cambria" w:asciiTheme="majorHAnsi" w:hAnsiTheme="majorHAnsi"/>
          <w:b/>
          <w:b/>
          <w:sz w:val="24"/>
          <w:szCs w:val="24"/>
        </w:rPr>
      </w:pPr>
      <w:r>
        <w:rPr>
          <w:rFonts w:asciiTheme="majorHAnsi" w:hAnsiTheme="majorHAnsi" w:ascii="Cambria" w:hAnsi="Cambria"/>
          <w:b/>
          <w:sz w:val="24"/>
          <w:szCs w:val="24"/>
        </w:rPr>
      </w:r>
    </w:p>
    <w:p>
      <w:pPr>
        <w:pStyle w:val="Normal"/>
        <w:widowControl/>
        <w:rPr>
          <w:rFonts w:ascii="Cambria" w:hAnsi="Cambria" w:eastAsia="Times New Roman" w:asciiTheme="majorHAnsi" w:hAnsiTheme="majorHAnsi"/>
          <w:b/>
          <w:b/>
          <w:sz w:val="24"/>
          <w:szCs w:val="24"/>
          <w:lang w:val="pt-BR" w:eastAsia="pt-BR"/>
        </w:rPr>
      </w:pPr>
      <w:r>
        <w:rPr>
          <w:rFonts w:eastAsia="Times New Roman" w:ascii="Cambria" w:hAnsi="Cambria" w:asciiTheme="majorHAnsi" w:hAnsiTheme="majorHAnsi"/>
          <w:sz w:val="24"/>
          <w:szCs w:val="24"/>
          <w:lang w:eastAsia="pt-BR"/>
        </w:rPr>
        <w:t>2.1</w:t>
      </w:r>
      <w:r>
        <w:rPr>
          <w:rFonts w:eastAsia="Times New Roman" w:ascii="Cambria" w:hAnsi="Cambria" w:asciiTheme="majorHAnsi" w:hAnsiTheme="majorHAnsi"/>
          <w:sz w:val="24"/>
          <w:szCs w:val="24"/>
          <w:lang w:val="pt-BR" w:eastAsia="pt-BR"/>
        </w:rPr>
        <w:t xml:space="preserve"> As inscrições deverão ser efetuadas através do e-mail do Núcleo Regional de Lago da Pedra, </w:t>
      </w:r>
      <w:hyperlink r:id="rId2">
        <w:r>
          <w:rPr>
            <w:rStyle w:val="LinkdaInternet"/>
            <w:rFonts w:eastAsia="Times New Roman" w:ascii="Cambria" w:hAnsi="Cambria" w:asciiTheme="majorHAnsi" w:hAnsiTheme="majorHAnsi"/>
            <w:sz w:val="24"/>
            <w:szCs w:val="24"/>
            <w:lang w:val="pt-BR" w:eastAsia="pt-BR"/>
          </w:rPr>
          <w:t>nucleolagodapedra@ma.def.br</w:t>
        </w:r>
      </w:hyperlink>
      <w:r>
        <w:rPr>
          <w:rFonts w:eastAsia="Times New Roman" w:ascii="Cambria" w:hAnsi="Cambria" w:asciiTheme="majorHAnsi" w:hAnsiTheme="majorHAnsi"/>
          <w:sz w:val="24"/>
          <w:szCs w:val="24"/>
          <w:lang w:val="pt-BR" w:eastAsia="pt-BR"/>
        </w:rPr>
        <w:t xml:space="preserve"> ,  </w:t>
      </w:r>
      <w:r>
        <w:rPr>
          <w:rFonts w:eastAsia="Times New Roman" w:ascii="Cambria" w:hAnsi="Cambria" w:asciiTheme="majorHAnsi" w:hAnsiTheme="majorHAnsi"/>
          <w:b/>
          <w:sz w:val="24"/>
          <w:szCs w:val="24"/>
          <w:highlight w:val="white"/>
          <w:lang w:val="pt-BR" w:eastAsia="pt-BR"/>
        </w:rPr>
        <w:t>até às 16:00 horas do dia 10/10/20</w:t>
      </w:r>
      <w:r>
        <w:rPr>
          <w:rFonts w:eastAsia="Times New Roman" w:ascii="Cambria" w:hAnsi="Cambria" w:asciiTheme="majorHAnsi" w:hAnsiTheme="majorHAnsi"/>
          <w:b/>
          <w:sz w:val="24"/>
          <w:szCs w:val="24"/>
          <w:lang w:val="pt-BR" w:eastAsia="pt-BR"/>
        </w:rPr>
        <w:t>21.</w:t>
      </w:r>
    </w:p>
    <w:p>
      <w:pPr>
        <w:pStyle w:val="Normal"/>
        <w:widowControl/>
        <w:rPr>
          <w:rFonts w:ascii="Cambria" w:hAnsi="Cambria" w:eastAsia="Times New Roman" w:asciiTheme="majorHAnsi" w:hAnsiTheme="majorHAnsi"/>
          <w:b/>
          <w:b/>
          <w:sz w:val="24"/>
          <w:szCs w:val="24"/>
          <w:lang w:val="pt-BR" w:eastAsia="pt-BR"/>
        </w:rPr>
      </w:pPr>
      <w:r>
        <w:rPr>
          <w:rFonts w:eastAsia="Times New Roman" w:ascii="Cambria" w:hAnsi="Cambria"/>
          <w:b/>
          <w:sz w:val="24"/>
          <w:szCs w:val="24"/>
          <w:lang w:val="pt-BR" w:eastAsia="pt-BR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before="94" w:after="0"/>
        <w:ind w:left="446" w:hanging="167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– </w:t>
      </w:r>
      <w:r>
        <w:rPr>
          <w:rFonts w:ascii="Cambria" w:hAnsi="Cambria" w:asciiTheme="majorHAnsi" w:hAnsiTheme="majorHAnsi"/>
          <w:sz w:val="24"/>
          <w:szCs w:val="24"/>
        </w:rPr>
        <w:t>DA REALIZAÇÃO DA PROVA:</w:t>
      </w:r>
    </w:p>
    <w:p>
      <w:pPr>
        <w:pStyle w:val="Ttulo1"/>
        <w:tabs>
          <w:tab w:val="clear" w:pos="720"/>
          <w:tab w:val="left" w:pos="447" w:leader="none"/>
        </w:tabs>
        <w:spacing w:before="94" w:after="0"/>
        <w:ind w:left="446" w:hanging="0"/>
        <w:rPr>
          <w:rFonts w:ascii="Cambria" w:hAnsi="Cambria" w:asciiTheme="majorHAnsi" w:hAnsiTheme="majorHAnsi"/>
          <w:b w:val="false"/>
          <w:b w:val="false"/>
          <w:sz w:val="24"/>
          <w:szCs w:val="24"/>
        </w:rPr>
      </w:pPr>
      <w:r>
        <w:rPr>
          <w:rFonts w:ascii="Cambria" w:hAnsi="Cambria" w:asciiTheme="majorHAnsi" w:hAnsiTheme="majorHAnsi"/>
          <w:b w:val="false"/>
          <w:sz w:val="24"/>
          <w:szCs w:val="24"/>
        </w:rPr>
        <w:t>Ítem 4.1</w:t>
      </w:r>
    </w:p>
    <w:p>
      <w:pPr>
        <w:pStyle w:val="Ttulo1"/>
        <w:tabs>
          <w:tab w:val="clear" w:pos="720"/>
          <w:tab w:val="left" w:pos="447" w:leader="none"/>
        </w:tabs>
        <w:spacing w:before="94" w:after="0"/>
        <w:ind w:left="446" w:hanging="0"/>
        <w:rPr>
          <w:rFonts w:ascii="Cambria" w:hAnsi="Cambria" w:asciiTheme="majorHAnsi" w:hAnsiTheme="majorHAnsi"/>
          <w:b w:val="false"/>
          <w:b w:val="false"/>
          <w:sz w:val="24"/>
          <w:szCs w:val="24"/>
        </w:rPr>
      </w:pPr>
      <w:r>
        <w:rPr>
          <w:rFonts w:ascii="Cambria" w:hAnsi="Cambria" w:asciiTheme="majorHAnsi" w:hAnsiTheme="majorHAnsi"/>
          <w:b w:val="false"/>
          <w:sz w:val="24"/>
          <w:szCs w:val="24"/>
        </w:rPr>
        <w:t>Leia-se como segue:</w:t>
      </w:r>
    </w:p>
    <w:p>
      <w:pPr>
        <w:pStyle w:val="Corpodotexto"/>
        <w:spacing w:before="8" w:after="0"/>
        <w:rPr>
          <w:rFonts w:ascii="Cambria" w:hAnsi="Cambria" w:asciiTheme="majorHAnsi" w:hAnsiTheme="majorHAnsi"/>
          <w:b/>
          <w:b/>
          <w:sz w:val="24"/>
          <w:szCs w:val="24"/>
        </w:rPr>
      </w:pPr>
      <w:r>
        <w:rPr>
          <w:rFonts w:asciiTheme="majorHAnsi" w:hAnsiTheme="majorHAnsi" w:ascii="Cambria" w:hAnsi="Cambria"/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14" w:leader="none"/>
        </w:tabs>
        <w:suppressAutoHyphens w:val="true"/>
        <w:ind w:left="613" w:hanging="334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A prova será aplicada na forma abaixo disposta:</w:t>
      </w:r>
    </w:p>
    <w:p>
      <w:pPr>
        <w:pStyle w:val="Corpodotexto"/>
        <w:spacing w:before="1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tbl>
      <w:tblPr>
        <w:tblStyle w:val="TableNormal"/>
        <w:tblW w:w="7412" w:type="dxa"/>
        <w:jc w:val="left"/>
        <w:tblInd w:w="395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35"/>
        <w:gridCol w:w="4576"/>
      </w:tblGrid>
      <w:tr>
        <w:trPr>
          <w:trHeight w:val="235" w:hRule="atLeast"/>
        </w:trPr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D0CECE" w:val="clear"/>
          </w:tcPr>
          <w:p>
            <w:pPr>
              <w:pStyle w:val="TableParagraph"/>
              <w:widowControl w:val="false"/>
              <w:spacing w:lineRule="exact" w:line="210" w:before="5" w:after="0"/>
              <w:ind w:left="534" w:right="518" w:hanging="0"/>
              <w:rPr>
                <w:rFonts w:ascii="Cambria" w:hAnsi="Cambria" w:asciiTheme="majorHAnsi" w:hAnsiTheme="majorHAnsi"/>
                <w:b/>
                <w:b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Data de Aplicação</w:t>
            </w:r>
          </w:p>
        </w:tc>
        <w:tc>
          <w:tcPr>
            <w:tcW w:w="45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D0CECE" w:val="clear"/>
          </w:tcPr>
          <w:p>
            <w:pPr>
              <w:pStyle w:val="TableParagraph"/>
              <w:widowControl w:val="false"/>
              <w:spacing w:lineRule="exact" w:line="210" w:before="5" w:after="0"/>
              <w:ind w:left="1359" w:right="1343" w:hanging="0"/>
              <w:rPr>
                <w:rFonts w:ascii="Cambria" w:hAnsi="Cambria" w:asciiTheme="majorHAnsi" w:hAnsiTheme="majorHAnsi"/>
                <w:b/>
                <w:b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Horários</w:t>
            </w:r>
          </w:p>
        </w:tc>
      </w:tr>
      <w:tr>
        <w:trPr>
          <w:trHeight w:val="955" w:hRule="atLeast"/>
        </w:trPr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rFonts w:ascii="Cambria" w:hAnsi="Cambria" w:asciiTheme="majorHAnsi" w:hAnsiTheme="majorHAnsi"/>
                <w:sz w:val="24"/>
                <w:szCs w:val="24"/>
                <w:highlight w:val="white"/>
              </w:rPr>
            </w:pPr>
            <w:r>
              <w:rPr>
                <w:rFonts w:asciiTheme="majorHAnsi" w:hAnsiTheme="majorHAnsi" w:ascii="Cambria" w:hAnsi="Cambria"/>
                <w:kern w:val="0"/>
                <w:sz w:val="22"/>
                <w:szCs w:val="22"/>
                <w:highlight w:val="white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33" w:right="518" w:hanging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kern w:val="0"/>
                <w:sz w:val="24"/>
                <w:szCs w:val="24"/>
                <w:highlight w:val="white"/>
                <w:lang w:eastAsia="en-US" w:bidi="ar-SA"/>
              </w:rPr>
              <w:t>20/10/20</w:t>
            </w:r>
            <w:r>
              <w:rPr>
                <w:rFonts w:ascii="Cambria" w:hAnsi="Cambria" w:asciiTheme="majorHAnsi" w:hAnsiTheme="majorHAnsi"/>
                <w:kern w:val="0"/>
                <w:sz w:val="24"/>
                <w:szCs w:val="24"/>
                <w:lang w:eastAsia="en-US" w:bidi="ar-SA"/>
              </w:rPr>
              <w:t>21</w:t>
            </w:r>
          </w:p>
        </w:tc>
        <w:tc>
          <w:tcPr>
            <w:tcW w:w="45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uto" w:line="247" w:before="5" w:after="0"/>
              <w:ind w:left="29" w:right="291" w:hanging="0"/>
              <w:jc w:val="left"/>
              <w:rPr>
                <w:rFonts w:ascii="Cambria" w:hAnsi="Cambria" w:asciiTheme="majorHAnsi" w:hAnsiTheme="majorHAnsi"/>
                <w:sz w:val="24"/>
                <w:szCs w:val="24"/>
                <w:highlight w:val="yellow"/>
              </w:rPr>
            </w:pPr>
            <w:r>
              <w:rPr>
                <w:rFonts w:ascii="Cambria" w:hAnsi="Cambria" w:asciiTheme="majorHAnsi" w:hAnsiTheme="majorHAnsi"/>
                <w:kern w:val="0"/>
                <w:sz w:val="24"/>
                <w:szCs w:val="24"/>
                <w:highlight w:val="white"/>
                <w:lang w:eastAsia="en-US" w:bidi="ar-SA"/>
              </w:rPr>
              <w:t>Abertura dos Portões: 13h Fechamento dos Portões:13h45min.</w:t>
            </w:r>
          </w:p>
          <w:p>
            <w:pPr>
              <w:pStyle w:val="TableParagraph"/>
              <w:widowControl w:val="false"/>
              <w:spacing w:lineRule="auto" w:line="247" w:before="5" w:after="0"/>
              <w:ind w:left="29" w:right="291" w:hanging="0"/>
              <w:jc w:val="left"/>
              <w:rPr>
                <w:rFonts w:ascii="Cambria" w:hAnsi="Cambria" w:asciiTheme="majorHAnsi" w:hAnsiTheme="majorHAnsi"/>
                <w:sz w:val="24"/>
                <w:szCs w:val="24"/>
                <w:highlight w:val="yellow"/>
              </w:rPr>
            </w:pPr>
            <w:r>
              <w:rPr>
                <w:rFonts w:ascii="Cambria" w:hAnsi="Cambria" w:asciiTheme="majorHAnsi" w:hAnsiTheme="majorHAnsi"/>
                <w:kern w:val="0"/>
                <w:sz w:val="24"/>
                <w:szCs w:val="24"/>
                <w:highlight w:val="white"/>
                <w:lang w:eastAsia="en-US" w:bidi="ar-SA"/>
              </w:rPr>
              <w:t>Início das provas: 14h</w:t>
            </w:r>
          </w:p>
          <w:p>
            <w:pPr>
              <w:pStyle w:val="TableParagraph"/>
              <w:widowControl w:val="false"/>
              <w:spacing w:lineRule="exact" w:line="210" w:before="2" w:after="0"/>
              <w:ind w:left="29" w:hanging="0"/>
              <w:jc w:val="left"/>
              <w:rPr>
                <w:rFonts w:ascii="Cambria" w:hAnsi="Cambria" w:asciiTheme="majorHAnsi" w:hAnsiTheme="majorHAnsi"/>
                <w:sz w:val="24"/>
                <w:szCs w:val="24"/>
                <w:highlight w:val="yellow"/>
              </w:rPr>
            </w:pPr>
            <w:r>
              <w:rPr>
                <w:rFonts w:ascii="Cambria" w:hAnsi="Cambria" w:asciiTheme="majorHAnsi" w:hAnsiTheme="majorHAnsi"/>
                <w:kern w:val="0"/>
                <w:sz w:val="24"/>
                <w:szCs w:val="24"/>
                <w:highlight w:val="white"/>
                <w:lang w:eastAsia="en-US" w:bidi="ar-SA"/>
              </w:rPr>
              <w:t>Término das provas: 17h</w:t>
            </w:r>
          </w:p>
        </w:tc>
      </w:tr>
    </w:tbl>
    <w:p>
      <w:pPr>
        <w:pStyle w:val="Normal"/>
        <w:widowControl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Leia-se como segue:</w:t>
      </w:r>
    </w:p>
    <w:p>
      <w:pPr>
        <w:pStyle w:val="Normal"/>
        <w:jc w:val="center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ANEXO II</w:t>
      </w:r>
    </w:p>
    <w:p>
      <w:pPr>
        <w:pStyle w:val="Normal"/>
        <w:jc w:val="center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Ttulo1"/>
        <w:spacing w:before="90" w:after="0"/>
        <w:ind w:left="304" w:right="610" w:hanging="167"/>
        <w:jc w:val="center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CRONOGRAMA DE EXECUÇÃO</w:t>
      </w:r>
    </w:p>
    <w:tbl>
      <w:tblPr>
        <w:tblStyle w:val="TableNormal"/>
        <w:tblW w:w="10005" w:type="dxa"/>
        <w:jc w:val="left"/>
        <w:tblInd w:w="124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185"/>
        <w:gridCol w:w="3819"/>
      </w:tblGrid>
      <w:tr>
        <w:trPr>
          <w:trHeight w:val="835" w:hRule="atLeast"/>
        </w:trPr>
        <w:tc>
          <w:tcPr>
            <w:tcW w:w="6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666666" w:val="clear"/>
          </w:tcPr>
          <w:p>
            <w:pPr>
              <w:pStyle w:val="TableParagraph"/>
              <w:widowControl w:val="false"/>
              <w:spacing w:before="250" w:after="0"/>
              <w:ind w:left="2305" w:right="2310" w:hanging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val="FFFFFF"/>
                <w:kern w:val="0"/>
                <w:sz w:val="24"/>
                <w:szCs w:val="24"/>
                <w:lang w:eastAsia="en-US" w:bidi="ar-SA"/>
              </w:rPr>
              <w:t>ATIVIDADES</w:t>
            </w:r>
          </w:p>
        </w:tc>
        <w:tc>
          <w:tcPr>
            <w:tcW w:w="3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666666" w:val="clear"/>
          </w:tcPr>
          <w:p>
            <w:pPr>
              <w:pStyle w:val="TableParagraph"/>
              <w:widowControl w:val="false"/>
              <w:spacing w:before="250" w:after="0"/>
              <w:ind w:left="159" w:right="143" w:hanging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color w:val="FFFFFF"/>
                <w:kern w:val="0"/>
                <w:sz w:val="24"/>
                <w:szCs w:val="24"/>
                <w:lang w:eastAsia="en-US" w:bidi="ar-SA"/>
              </w:rPr>
              <w:t>DATA</w:t>
            </w:r>
          </w:p>
        </w:tc>
      </w:tr>
      <w:tr>
        <w:trPr>
          <w:trHeight w:val="340" w:hRule="atLeast"/>
        </w:trPr>
        <w:tc>
          <w:tcPr>
            <w:tcW w:w="6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0" w:after="0"/>
              <w:jc w:val="left"/>
              <w:rPr>
                <w:rFonts w:ascii="Cambria" w:hAnsi="Cambria" w:asciiTheme="majorHAnsi" w:hAnsiTheme="majorHAnsi"/>
                <w:b/>
                <w:b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Publicação do Edital</w:t>
            </w:r>
          </w:p>
        </w:tc>
        <w:tc>
          <w:tcPr>
            <w:tcW w:w="3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0" w:after="0"/>
              <w:ind w:left="159" w:right="144" w:hanging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27/09/2021</w:t>
            </w:r>
          </w:p>
        </w:tc>
      </w:tr>
      <w:tr>
        <w:trPr>
          <w:trHeight w:val="340" w:hRule="atLeast"/>
        </w:trPr>
        <w:tc>
          <w:tcPr>
            <w:tcW w:w="6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0" w:after="0"/>
              <w:jc w:val="left"/>
              <w:rPr>
                <w:rFonts w:ascii="Cambria" w:hAnsi="Cambria" w:asciiTheme="majorHAnsi" w:hAnsiTheme="majorHAnsi"/>
                <w:b/>
                <w:b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Recebimento de Inscrições</w:t>
            </w:r>
          </w:p>
        </w:tc>
        <w:tc>
          <w:tcPr>
            <w:tcW w:w="3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0" w:after="0"/>
              <w:ind w:left="159" w:right="142" w:hanging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Até o dia 10/10/2021</w:t>
            </w:r>
          </w:p>
        </w:tc>
      </w:tr>
      <w:tr>
        <w:trPr>
          <w:trHeight w:val="340" w:hRule="atLeast"/>
        </w:trPr>
        <w:tc>
          <w:tcPr>
            <w:tcW w:w="6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0" w:after="0"/>
              <w:jc w:val="left"/>
              <w:rPr>
                <w:rFonts w:ascii="Cambria" w:hAnsi="Cambria" w:asciiTheme="majorHAnsi" w:hAnsiTheme="majorHAnsi"/>
                <w:b/>
                <w:b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Divulgação da lista preliminar de candidatos inscritos</w:t>
            </w:r>
          </w:p>
        </w:tc>
        <w:tc>
          <w:tcPr>
            <w:tcW w:w="3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0" w:after="0"/>
              <w:ind w:left="159" w:right="144" w:hanging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13/10/2021</w:t>
            </w:r>
          </w:p>
        </w:tc>
      </w:tr>
      <w:tr>
        <w:trPr>
          <w:trHeight w:val="340" w:hRule="atLeast"/>
        </w:trPr>
        <w:tc>
          <w:tcPr>
            <w:tcW w:w="6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6" w:after="0"/>
              <w:jc w:val="left"/>
              <w:rPr>
                <w:rFonts w:ascii="Cambria" w:hAnsi="Cambria" w:asciiTheme="majorHAnsi" w:hAnsiTheme="majorHAnsi"/>
                <w:b/>
                <w:b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Recursos Indeferimento de Inscrições</w:t>
            </w:r>
          </w:p>
        </w:tc>
        <w:tc>
          <w:tcPr>
            <w:tcW w:w="3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0" w:after="0"/>
              <w:ind w:left="153" w:right="144" w:hanging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14 a 15/10/2021</w:t>
            </w:r>
          </w:p>
        </w:tc>
      </w:tr>
      <w:tr>
        <w:trPr>
          <w:trHeight w:val="340" w:hRule="atLeast"/>
        </w:trPr>
        <w:tc>
          <w:tcPr>
            <w:tcW w:w="6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6" w:after="0"/>
              <w:jc w:val="left"/>
              <w:rPr>
                <w:rFonts w:ascii="Cambria" w:hAnsi="Cambria" w:asciiTheme="majorHAnsi" w:hAnsiTheme="majorHAnsi"/>
                <w:b/>
                <w:b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Homologação das inscrições Pós-recursos</w:t>
            </w:r>
          </w:p>
        </w:tc>
        <w:tc>
          <w:tcPr>
            <w:tcW w:w="3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6" w:after="0"/>
              <w:ind w:left="159" w:right="144" w:hanging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18/10/2021</w:t>
            </w:r>
          </w:p>
        </w:tc>
      </w:tr>
      <w:tr>
        <w:trPr>
          <w:trHeight w:val="340" w:hRule="atLeast"/>
        </w:trPr>
        <w:tc>
          <w:tcPr>
            <w:tcW w:w="6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6" w:after="0"/>
              <w:jc w:val="left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Aplicação da prova</w:t>
            </w:r>
          </w:p>
        </w:tc>
        <w:tc>
          <w:tcPr>
            <w:tcW w:w="3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6" w:after="0"/>
              <w:ind w:left="159" w:right="144" w:hanging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20/10/2021</w:t>
            </w:r>
          </w:p>
        </w:tc>
      </w:tr>
      <w:tr>
        <w:trPr>
          <w:trHeight w:val="340" w:hRule="atLeast"/>
        </w:trPr>
        <w:tc>
          <w:tcPr>
            <w:tcW w:w="6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6" w:after="0"/>
              <w:jc w:val="left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Divulgação do Resultado Preliminar do Processo Seletivo</w:t>
            </w:r>
          </w:p>
        </w:tc>
        <w:tc>
          <w:tcPr>
            <w:tcW w:w="3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6" w:after="0"/>
              <w:ind w:left="146" w:right="144" w:hanging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22/10/2021</w:t>
            </w:r>
          </w:p>
        </w:tc>
      </w:tr>
      <w:tr>
        <w:trPr>
          <w:trHeight w:val="580" w:hRule="atLeast"/>
        </w:trPr>
        <w:tc>
          <w:tcPr>
            <w:tcW w:w="6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155" w:after="0"/>
              <w:jc w:val="left"/>
              <w:rPr>
                <w:rFonts w:ascii="Cambria" w:hAnsi="Cambria" w:asciiTheme="majorHAnsi" w:hAnsiTheme="majorHAnsi"/>
                <w:b/>
                <w:b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Prazo Recursos Resultado Preliminar</w:t>
            </w:r>
          </w:p>
        </w:tc>
        <w:tc>
          <w:tcPr>
            <w:tcW w:w="3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6" w:after="0"/>
              <w:ind w:left="148" w:right="144" w:hanging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25 a 26/10/2021</w:t>
            </w:r>
          </w:p>
        </w:tc>
      </w:tr>
      <w:tr>
        <w:trPr>
          <w:trHeight w:val="340" w:hRule="atLeast"/>
        </w:trPr>
        <w:tc>
          <w:tcPr>
            <w:tcW w:w="6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6" w:after="0"/>
              <w:jc w:val="left"/>
              <w:rPr>
                <w:rFonts w:ascii="Cambria" w:hAnsi="Cambria" w:asciiTheme="majorHAnsi" w:hAnsiTheme="majorHAnsi"/>
                <w:b/>
                <w:b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Divulgação do julgamento dos recursos e publicação do resultado final após os recursos.</w:t>
            </w:r>
          </w:p>
        </w:tc>
        <w:tc>
          <w:tcPr>
            <w:tcW w:w="3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6" w:after="0"/>
              <w:ind w:left="146" w:right="144" w:hanging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27/10/2021</w:t>
            </w:r>
          </w:p>
        </w:tc>
      </w:tr>
      <w:tr>
        <w:trPr>
          <w:trHeight w:val="340" w:hRule="atLeast"/>
        </w:trPr>
        <w:tc>
          <w:tcPr>
            <w:tcW w:w="61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6" w:after="0"/>
              <w:jc w:val="left"/>
              <w:rPr>
                <w:rFonts w:ascii="Cambria" w:hAnsi="Cambria" w:asciiTheme="majorHAnsi" w:hAnsiTheme="majorHAnsi"/>
                <w:b/>
                <w:b/>
                <w:sz w:val="24"/>
                <w:szCs w:val="24"/>
              </w:rPr>
            </w:pPr>
            <w:r>
              <w:rPr>
                <w:rFonts w:asciiTheme="majorHAnsi" w:hAnsiTheme="majorHAnsi" w:ascii="Cambria" w:hAnsi="Cambria"/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Cambria" w:hAnsi="Cambria" w:asciiTheme="majorHAnsi" w:hAnsiTheme="majorHAnsi"/>
                <w:b/>
                <w:b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24"/>
                <w:szCs w:val="24"/>
                <w:lang w:eastAsia="en-US" w:bidi="ar-SA"/>
              </w:rPr>
              <w:t>Homologação do Processo Seletivo</w:t>
            </w:r>
          </w:p>
        </w:tc>
        <w:tc>
          <w:tcPr>
            <w:tcW w:w="38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56" w:after="0"/>
              <w:ind w:left="146" w:right="144" w:hanging="0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b/>
                <w:bCs/>
                <w:kern w:val="0"/>
                <w:sz w:val="24"/>
                <w:szCs w:val="24"/>
                <w:lang w:eastAsia="en-US" w:bidi="ar-SA"/>
              </w:rPr>
              <w:t>01/11/2021</w:t>
            </w:r>
          </w:p>
        </w:tc>
      </w:tr>
    </w:tbl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spacing w:before="240" w:after="0"/>
        <w:jc w:val="center"/>
        <w:rPr>
          <w:rFonts w:ascii="Cambria" w:hAnsi="Cambria" w:asciiTheme="majorHAnsi" w:hAnsiTheme="majorHAnsi"/>
          <w:b/>
          <w:b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>II. Os demais itens do Edital de Abertura permanecem inalterados.</w:t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spacing w:before="240" w:after="0"/>
        <w:jc w:val="right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 xml:space="preserve">Lago da Pedra, 06 de outubro de 2021. </w:t>
      </w:r>
    </w:p>
    <w:p>
      <w:pPr>
        <w:pStyle w:val="Normal"/>
        <w:spacing w:before="24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spacing w:before="24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spacing w:before="24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spacing w:before="240" w:after="0"/>
        <w:jc w:val="center"/>
        <w:rPr>
          <w:rFonts w:ascii="Cambria" w:hAnsi="Cambria" w:asciiTheme="majorHAnsi" w:hAnsiTheme="majorHAnsi"/>
          <w:b/>
          <w:b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>TAYNÁ MEDEIROS PEREIRA</w:t>
      </w:r>
    </w:p>
    <w:p>
      <w:pPr>
        <w:pStyle w:val="Normal"/>
        <w:spacing w:before="240" w:after="0"/>
        <w:jc w:val="center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Defensora Pública</w:t>
      </w:r>
    </w:p>
    <w:p>
      <w:pPr>
        <w:pStyle w:val="Normal"/>
        <w:spacing w:before="240" w:after="0"/>
        <w:jc w:val="center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Coordenadora do Núcleo de Lago da Pedra</w:t>
      </w:r>
    </w:p>
    <w:p>
      <w:pPr>
        <w:pStyle w:val="Normal"/>
        <w:rPr>
          <w:rFonts w:ascii="Cambria" w:hAnsi="Cambria" w:asciiTheme="majorHAnsi" w:hAnsiTheme="majorHAnsi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780" w:right="780" w:header="518" w:top="1420" w:footer="769" w:bottom="96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ill Sans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2411730</wp:posOffset>
              </wp:positionH>
              <wp:positionV relativeFrom="page">
                <wp:posOffset>9430385</wp:posOffset>
              </wp:positionV>
              <wp:extent cx="2948305" cy="297180"/>
              <wp:effectExtent l="0" t="0" r="0" b="0"/>
              <wp:wrapNone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47680" cy="296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4" w:after="0"/>
                            <w:ind w:left="640" w:hanging="620"/>
                            <w:rPr>
                              <w:rFonts w:ascii="Trebuchet MS" w:hAnsi="Trebuchet MS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5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Ana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-6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Sales,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-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-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17,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-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Planalto.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-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Lago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-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-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Pedra/MA.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-5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Cep.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2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65.715-000.Tel.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(99)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6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3644-1445</w:t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style="position:absolute;margin-left:189.9pt;margin-top:742.55pt;width:232.05pt;height:23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4" w:after="0"/>
                      <w:ind w:left="640" w:hanging="620"/>
                      <w:rPr>
                        <w:rFonts w:ascii="Trebuchet MS" w:hAnsi="Trebuchet MS"/>
                        <w:i/>
                        <w:i/>
                        <w:sz w:val="18"/>
                      </w:rPr>
                    </w:pP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Rua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5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Ana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-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Sales,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-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Nº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-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17,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-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Planalto.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-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Lago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-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da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-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Pedra/MA.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-5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Cep.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65.715-000.Tel.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(99)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3644-1445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6922770</wp:posOffset>
              </wp:positionH>
              <wp:positionV relativeFrom="page">
                <wp:posOffset>9584055</wp:posOffset>
              </wp:positionV>
              <wp:extent cx="154940" cy="182245"/>
              <wp:effectExtent l="0" t="0" r="0" b="0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3" w:after="0"/>
                            <w:ind w:left="60" w:hanging="0"/>
                            <w:rPr>
                              <w:rFonts w:ascii="Arial" w:hAnsi="Arial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style="position:absolute;margin-left:545.1pt;margin-top:754.65pt;width:12.1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3" w:after="0"/>
                      <w:ind w:left="60" w:hanging="0"/>
                      <w:rPr>
                        <w:rFonts w:ascii="Arial" w:hAnsi="Arial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3630930</wp:posOffset>
          </wp:positionH>
          <wp:positionV relativeFrom="page">
            <wp:posOffset>328930</wp:posOffset>
          </wp:positionV>
          <wp:extent cx="715645" cy="52387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"/>
      <w:lvlJc w:val="left"/>
      <w:pPr>
        <w:tabs>
          <w:tab w:val="num" w:pos="141"/>
        </w:tabs>
        <w:ind w:left="516" w:hanging="375"/>
      </w:pPr>
    </w:lvl>
    <w:lvl w:ilvl="1">
      <w:start w:val="1"/>
      <w:numFmt w:val="decimal"/>
      <w:lvlText w:val="%1.%2"/>
      <w:lvlJc w:val="left"/>
      <w:pPr>
        <w:tabs>
          <w:tab w:val="num" w:pos="141"/>
        </w:tabs>
        <w:ind w:left="776" w:hanging="720"/>
      </w:pPr>
    </w:lvl>
    <w:lvl w:ilvl="2">
      <w:start w:val="1"/>
      <w:numFmt w:val="decimal"/>
      <w:lvlText w:val="%1.%2.%3"/>
      <w:lvlJc w:val="left"/>
      <w:pPr>
        <w:tabs>
          <w:tab w:val="num" w:pos="141"/>
        </w:tabs>
        <w:ind w:left="691" w:hanging="720"/>
      </w:pPr>
    </w:lvl>
    <w:lvl w:ilvl="3">
      <w:start w:val="1"/>
      <w:numFmt w:val="decimal"/>
      <w:lvlText w:val="%1.%2.%3.%4"/>
      <w:lvlJc w:val="left"/>
      <w:pPr>
        <w:tabs>
          <w:tab w:val="num" w:pos="141"/>
        </w:tabs>
        <w:ind w:left="966" w:hanging="1080"/>
      </w:pPr>
    </w:lvl>
    <w:lvl w:ilvl="4">
      <w:start w:val="1"/>
      <w:numFmt w:val="decimal"/>
      <w:lvlText w:val="%1.%2.%3.%4.%5"/>
      <w:lvlJc w:val="left"/>
      <w:pPr>
        <w:tabs>
          <w:tab w:val="num" w:pos="141"/>
        </w:tabs>
        <w:ind w:left="1241" w:hanging="1440"/>
      </w:pPr>
    </w:lvl>
    <w:lvl w:ilvl="5">
      <w:start w:val="1"/>
      <w:numFmt w:val="decimal"/>
      <w:lvlText w:val="%1.%2.%3.%4.%5.%6"/>
      <w:lvlJc w:val="left"/>
      <w:pPr>
        <w:tabs>
          <w:tab w:val="num" w:pos="141"/>
        </w:tabs>
        <w:ind w:left="1516" w:hanging="1800"/>
      </w:pPr>
    </w:lvl>
    <w:lvl w:ilvl="6">
      <w:start w:val="1"/>
      <w:numFmt w:val="decimal"/>
      <w:lvlText w:val="%1.%2.%3.%4.%5.%6.%7"/>
      <w:lvlJc w:val="left"/>
      <w:pPr>
        <w:tabs>
          <w:tab w:val="num" w:pos="141"/>
        </w:tabs>
        <w:ind w:left="1431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1"/>
        </w:tabs>
        <w:ind w:left="1706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41"/>
        </w:tabs>
        <w:ind w:left="1981" w:hanging="25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Gill Sans MT" w:hAnsi="Gill Sans MT" w:eastAsia="Gill Sans MT" w:cs="Gill Sans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1"/>
    <w:qFormat/>
    <w:rsid w:val="008a170f"/>
    <w:pPr>
      <w:suppressAutoHyphens w:val="true"/>
      <w:ind w:left="446" w:hanging="167"/>
      <w:jc w:val="both"/>
      <w:outlineLvl w:val="0"/>
    </w:pPr>
    <w:rPr>
      <w:rFonts w:ascii="Arial" w:hAnsi="Arial" w:eastAsia="Arial" w:cs="Arial"/>
      <w:b/>
      <w:bCs/>
      <w:color w:val="00000A"/>
      <w:sz w:val="20"/>
      <w:szCs w:val="20"/>
      <w:lang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8a170f"/>
    <w:rPr>
      <w:rFonts w:ascii="Arial" w:hAnsi="Arial" w:eastAsia="Arial" w:cs="Arial"/>
      <w:b/>
      <w:bCs/>
      <w:color w:val="00000A"/>
      <w:sz w:val="20"/>
      <w:szCs w:val="20"/>
      <w:lang w:val="pt-PT" w:eastAsia="pt-PT" w:bidi="pt-PT"/>
    </w:rPr>
  </w:style>
  <w:style w:type="character" w:styleId="LinkdaInternet" w:customStyle="1">
    <w:name w:val="Link da Internet"/>
    <w:basedOn w:val="DefaultParagraphFont"/>
    <w:uiPriority w:val="99"/>
    <w:unhideWhenUsed/>
    <w:rsid w:val="004e1288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122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56" w:after="0"/>
      <w:jc w:val="right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lagodapedra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Pages>3</Pages>
  <Words>321</Words>
  <Characters>1755</Characters>
  <CharactersWithSpaces>2029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2021-10-06T13:26:00Z</dcterms:created>
  <dc:creator>Juliane Silva Neves</dc:creator>
  <dc:description/>
  <dc:language>pt-BR</dc:language>
  <cp:lastModifiedBy>Dalyla Torquato de Andrade</cp:lastModifiedBy>
  <dcterms:modified xsi:type="dcterms:W3CDTF">2021-10-06T13:26:00Z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2021-03-02T00:00:00Z</vt:filetime>
  </property>
</Properties>
</file>