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EDITAL 006/2021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ind w:left="426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I PROCESSO SELETIVO PARA ESTÁGIO DE PÓS-GRADUAÇÃO EM DIREITO PARA ATUAÇÃO NA OUVIDORIA DA DEFENSORIA PÚBLICA DO ESTADO DO MARANHÃO</w:t>
      </w:r>
    </w:p>
    <w:p>
      <w:pPr>
        <w:pStyle w:val="Normal"/>
        <w:ind w:left="426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I PROCESSO SELETIVO PARA ESTÁGIO DE PÓS-GRADUAÇÃO EM DIREITO PARA ATUAÇÃO NA OUVIDORIA DA DEFENSORIA PÚBLICA DO ESTADO DO MARANHÃO,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resolve:</w:t>
      </w:r>
    </w:p>
    <w:p>
      <w:pPr>
        <w:pStyle w:val="Normal"/>
        <w:ind w:left="426" w:hanging="0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 w:themeColor="text1"/>
          <w:sz w:val="24"/>
          <w:szCs w:val="24"/>
        </w:rPr>
        <w:t xml:space="preserve">Art. 1º - DIVULGAR </w:t>
      </w: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 xml:space="preserve">as notas das </w:t>
      </w:r>
      <w:r>
        <w:rPr>
          <w:rFonts w:eastAsia="Calibri" w:cs="Times New Roman" w:ascii="Times New Roman" w:hAnsi="Times New Roman"/>
          <w:b/>
          <w:color w:val="000000" w:themeColor="text1"/>
          <w:sz w:val="24"/>
          <w:szCs w:val="24"/>
        </w:rPr>
        <w:t xml:space="preserve">ENTREVISTAS, </w:t>
      </w: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 xml:space="preserve">conforme </w:t>
      </w:r>
      <w:r>
        <w:rPr>
          <w:rFonts w:eastAsia="Calibri" w:cs="Times New Roman" w:ascii="Times New Roman" w:hAnsi="Times New Roman"/>
          <w:b/>
          <w:color w:val="000000" w:themeColor="text1"/>
          <w:sz w:val="24"/>
          <w:szCs w:val="24"/>
        </w:rPr>
        <w:t xml:space="preserve">ANEXO I </w:t>
      </w: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>do presente edital;</w:t>
      </w:r>
    </w:p>
    <w:p>
      <w:pPr>
        <w:pStyle w:val="Normal"/>
        <w:ind w:left="426" w:hanging="0"/>
        <w:jc w:val="both"/>
        <w:rPr>
          <w:rFonts w:ascii="Times New Roman" w:hAnsi="Times New Roman" w:eastAsia="Calibri" w:cs="Times New Roman"/>
          <w:b/>
          <w:b/>
          <w:bCs/>
          <w:color w:val="000000" w:themeColor="text1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 w:themeColor="text1"/>
          <w:sz w:val="24"/>
          <w:szCs w:val="24"/>
        </w:rPr>
        <w:t>Art. 2º</w:t>
      </w: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 xml:space="preserve"> - </w:t>
      </w:r>
      <w:r>
        <w:rPr>
          <w:rFonts w:eastAsia="Calibri" w:cs="Times New Roman" w:ascii="Times New Roman" w:hAnsi="Times New Roman"/>
          <w:b/>
          <w:color w:val="000000" w:themeColor="text1"/>
          <w:sz w:val="24"/>
          <w:szCs w:val="24"/>
        </w:rPr>
        <w:t xml:space="preserve">DIVULGAR </w:t>
      </w: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>o resultado final do</w:t>
      </w:r>
      <w:r>
        <w:rPr>
          <w:rFonts w:eastAsia="Calibri" w:cs="Times New Roman"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I PROCESSO SELETIVO PARA ESTÁGIO DE PÓS-GRADUAÇÃO EM DIREITO PARA ATUAÇÃO NA OUVIDORIA DA DEFENSORIA PÚBLICA DO ESTADO DO MARANHÃO, </w:t>
      </w:r>
      <w:r>
        <w:rPr>
          <w:rFonts w:eastAsia="Calibri" w:cs="Times New Roman" w:ascii="Times New Roman" w:hAnsi="Times New Roman"/>
          <w:bCs/>
          <w:color w:val="000000" w:themeColor="text1"/>
          <w:sz w:val="24"/>
          <w:szCs w:val="24"/>
        </w:rPr>
        <w:t xml:space="preserve">conforme </w:t>
      </w:r>
      <w:r>
        <w:rPr>
          <w:rFonts w:eastAsia="Calibri" w:cs="Times New Roman" w:ascii="Times New Roman" w:hAnsi="Times New Roman"/>
          <w:b/>
          <w:bCs/>
          <w:color w:val="000000" w:themeColor="text1"/>
          <w:sz w:val="24"/>
          <w:szCs w:val="24"/>
        </w:rPr>
        <w:t>ANEXO II.</w:t>
      </w:r>
    </w:p>
    <w:p>
      <w:pPr>
        <w:pStyle w:val="Normal"/>
        <w:ind w:left="426" w:hanging="0"/>
        <w:jc w:val="both"/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0000" w:themeColor="text1"/>
          <w:sz w:val="24"/>
          <w:szCs w:val="24"/>
        </w:rPr>
        <w:t>Art. 3º - CONVOCAR</w:t>
      </w:r>
      <w:r>
        <w:rPr>
          <w:rFonts w:eastAsia="Calibri" w:cs="Times New Roman" w:ascii="Times New Roman" w:hAnsi="Times New Roman"/>
          <w:bCs/>
          <w:color w:val="000000" w:themeColor="text1"/>
          <w:sz w:val="24"/>
          <w:szCs w:val="24"/>
        </w:rPr>
        <w:t xml:space="preserve"> o candidato </w:t>
      </w:r>
      <w:r>
        <w:rPr>
          <w:rFonts w:eastAsia="Calibri" w:cs="Times New Roman" w:ascii="Times New Roman" w:hAnsi="Times New Roman"/>
          <w:b/>
          <w:bCs/>
          <w:color w:val="000000" w:themeColor="text1"/>
          <w:sz w:val="24"/>
          <w:szCs w:val="24"/>
        </w:rPr>
        <w:t>HILDEGARDY GALVÃO BEZERRA</w:t>
      </w:r>
      <w:r>
        <w:rPr>
          <w:rFonts w:eastAsia="Calibri" w:cs="Times New Roman" w:ascii="Times New Roman" w:hAnsi="Times New Roman"/>
          <w:bCs/>
          <w:color w:val="000000" w:themeColor="text1"/>
          <w:sz w:val="24"/>
          <w:szCs w:val="24"/>
        </w:rPr>
        <w:t xml:space="preserve"> para apresentar documentação para a contratação, de acordo com o item 12 do Edital de Abertura, para o e-mail supervisaoestagio@ma.def.br, no período de 20 a 22 de outubro de 2021.</w:t>
      </w:r>
    </w:p>
    <w:p>
      <w:pPr>
        <w:pStyle w:val="Normal"/>
        <w:ind w:left="426" w:hanging="0"/>
        <w:jc w:val="both"/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0000" w:themeColor="text1"/>
          <w:sz w:val="24"/>
          <w:szCs w:val="24"/>
        </w:rPr>
        <w:t>Art. 5º - INFORMAR</w:t>
      </w:r>
      <w:r>
        <w:rPr>
          <w:rFonts w:eastAsia="Calibri" w:cs="Times New Roman"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que, além da documentação elencada no item 12 do Edital de Abertura, o candidato deverá apresentar cópia legível de seu cartão bancário ou extrato bancário, que identifique a titularidade da conta corrente, para fins de pagamento da bolsa auxílio.</w:t>
      </w:r>
    </w:p>
    <w:p>
      <w:pPr>
        <w:pStyle w:val="Normal"/>
        <w:ind w:left="426" w:hanging="0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  <w:lang w:val="pt-PT"/>
        </w:rPr>
      </w:pPr>
      <w:r>
        <w:rPr>
          <w:rFonts w:eastAsia="Calibri" w:cs="Times New Roman" w:ascii="Times New Roman" w:hAnsi="Times New Roman"/>
          <w:b/>
          <w:color w:val="000000" w:themeColor="text1"/>
          <w:sz w:val="24"/>
          <w:szCs w:val="24"/>
          <w:lang w:val="pt-PT"/>
        </w:rPr>
        <w:t xml:space="preserve">Art. 5º - </w:t>
      </w:r>
      <w:r>
        <w:rPr>
          <w:rFonts w:eastAsia="Calibri" w:cs="Times New Roman" w:ascii="Times New Roman" w:hAnsi="Times New Roman"/>
          <w:color w:val="000000" w:themeColor="text1"/>
          <w:sz w:val="24"/>
          <w:szCs w:val="24"/>
          <w:lang w:val="pt-PT"/>
        </w:rPr>
        <w:t>O presente Edital será</w:t>
      </w:r>
      <w:r>
        <w:rPr>
          <w:rFonts w:eastAsia="Calibri" w:cs="Times New Roman" w:ascii="Times New Roman" w:hAnsi="Times New Roman"/>
          <w:b/>
          <w:color w:val="000000" w:themeColor="text1"/>
          <w:sz w:val="24"/>
          <w:szCs w:val="24"/>
          <w:lang w:val="pt-PT"/>
        </w:rPr>
        <w:t xml:space="preserve"> PUBLICADO </w:t>
      </w:r>
      <w:r>
        <w:rPr>
          <w:rFonts w:eastAsia="Calibri" w:cs="Times New Roman" w:ascii="Times New Roman" w:hAnsi="Times New Roman"/>
          <w:color w:val="000000" w:themeColor="text1"/>
          <w:sz w:val="24"/>
          <w:szCs w:val="24"/>
          <w:lang w:val="pt-PT"/>
        </w:rPr>
        <w:t>no site da DPE/MA e no Diário Oficial do Estado do Maranhão.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19 de outubro de 2021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color w:val="000000" w:themeColor="text1"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color w:val="000000" w:themeColor="text1"/>
          <w:sz w:val="24"/>
          <w:szCs w:val="24"/>
          <w:lang w:val="pt-BR"/>
        </w:rPr>
        <w:br/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NOTAS DA ANÁLISE CURRICULAR E ENTREVISTA</w:t>
      </w:r>
    </w:p>
    <w:tbl>
      <w:tblPr>
        <w:tblStyle w:val="Tabelacomgrade"/>
        <w:tblpPr w:bottomFromText="0" w:horzAnchor="margin" w:leftFromText="141" w:rightFromText="141" w:tblpX="0" w:tblpXSpec="center" w:tblpY="222" w:topFromText="0" w:vertAnchor="text"/>
        <w:tblW w:w="89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39"/>
        <w:gridCol w:w="1700"/>
        <w:gridCol w:w="1559"/>
        <w:gridCol w:w="2127"/>
      </w:tblGrid>
      <w:tr>
        <w:trPr>
          <w:trHeight w:val="835" w:hRule="atLeast"/>
        </w:trPr>
        <w:tc>
          <w:tcPr>
            <w:tcW w:w="3539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 xml:space="preserve">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CANDIDATO/A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ANÁLISE CURRICULAR</w:t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(MÁX 30)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ENTREVISTA</w:t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(MÁX 70)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TOTAL</w:t>
            </w:r>
          </w:p>
        </w:tc>
      </w:tr>
      <w:tr>
        <w:trPr>
          <w:trHeight w:val="411" w:hRule="atLeast"/>
        </w:trPr>
        <w:tc>
          <w:tcPr>
            <w:tcW w:w="353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HILDEGARDY GALVÃO BEZERRA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14,5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 xml:space="preserve">66,5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81 </w:t>
            </w:r>
          </w:p>
        </w:tc>
      </w:tr>
      <w:tr>
        <w:trPr>
          <w:trHeight w:val="411" w:hRule="atLeast"/>
        </w:trPr>
        <w:tc>
          <w:tcPr>
            <w:tcW w:w="353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IGOR EMANUEL NUNES FARIAS PINHEIRO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13,5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49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62,5 </w:t>
            </w:r>
          </w:p>
        </w:tc>
      </w:tr>
      <w:tr>
        <w:trPr>
          <w:trHeight w:val="411" w:hRule="atLeast"/>
        </w:trPr>
        <w:tc>
          <w:tcPr>
            <w:tcW w:w="353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MARIANA NOGUEIRA SILVA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13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42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t-BR" w:eastAsia="en-US" w:bidi="ar-SA"/>
              </w:rPr>
              <w:t>55</w:t>
            </w:r>
          </w:p>
        </w:tc>
      </w:tr>
      <w:tr>
        <w:trPr>
          <w:trHeight w:val="411" w:hRule="atLeast"/>
        </w:trPr>
        <w:tc>
          <w:tcPr>
            <w:tcW w:w="353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ADRIANA FRAZÃO DOS SANTOS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13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45,5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t-BR" w:eastAsia="en-US" w:bidi="ar-SA"/>
              </w:rPr>
              <w:t>58,5</w:t>
            </w:r>
          </w:p>
        </w:tc>
      </w:tr>
      <w:tr>
        <w:trPr>
          <w:trHeight w:val="424" w:hRule="atLeast"/>
        </w:trPr>
        <w:tc>
          <w:tcPr>
            <w:tcW w:w="353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KALLYNE ARAÚJO RIBEIRO MAPURUNGA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12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DESCLASSIFICADA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t-BR" w:eastAsia="en-US" w:bidi="ar-SA"/>
              </w:rPr>
              <w:t>12</w:t>
            </w:r>
          </w:p>
        </w:tc>
      </w:tr>
      <w:tr>
        <w:trPr>
          <w:trHeight w:val="411" w:hRule="atLeast"/>
        </w:trPr>
        <w:tc>
          <w:tcPr>
            <w:tcW w:w="353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ANA LARISSA ARAÚJO LISBOA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12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56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68 </w:t>
            </w:r>
          </w:p>
        </w:tc>
      </w:tr>
      <w:tr>
        <w:trPr>
          <w:trHeight w:val="411" w:hRule="atLeast"/>
        </w:trPr>
        <w:tc>
          <w:tcPr>
            <w:tcW w:w="353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GLENDA LINIK FRÓES DOS SANTOS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10,5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49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t-BR" w:eastAsia="en-US" w:bidi="ar-SA"/>
              </w:rPr>
              <w:t>59,5</w:t>
            </w:r>
          </w:p>
        </w:tc>
      </w:tr>
      <w:tr>
        <w:trPr>
          <w:trHeight w:val="411" w:hRule="atLeast"/>
        </w:trPr>
        <w:tc>
          <w:tcPr>
            <w:tcW w:w="353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PRISCYLLA MONTEIRO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10,5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DESCLASSIFICADA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t-BR" w:eastAsia="en-US" w:bidi="ar-SA"/>
              </w:rPr>
              <w:t>10,5</w:t>
            </w:r>
          </w:p>
        </w:tc>
      </w:tr>
      <w:tr>
        <w:trPr>
          <w:trHeight w:val="411" w:hRule="atLeast"/>
        </w:trPr>
        <w:tc>
          <w:tcPr>
            <w:tcW w:w="353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THIAGO DO ESPIRITO SANTO SILVA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35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t-BR" w:eastAsia="en-US" w:bidi="ar-SA"/>
              </w:rPr>
              <w:t>45</w:t>
            </w:r>
          </w:p>
        </w:tc>
      </w:tr>
      <w:tr>
        <w:trPr>
          <w:trHeight w:val="424" w:hRule="atLeast"/>
        </w:trPr>
        <w:tc>
          <w:tcPr>
            <w:tcW w:w="353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KERLLY LUCIA DO NASCIMENTO FRANÇA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9,5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52,5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t-BR" w:eastAsia="en-US" w:bidi="ar-SA"/>
              </w:rPr>
              <w:t>62</w:t>
            </w:r>
          </w:p>
        </w:tc>
      </w:tr>
      <w:tr>
        <w:trPr>
          <w:trHeight w:val="397" w:hRule="atLeast"/>
        </w:trPr>
        <w:tc>
          <w:tcPr>
            <w:tcW w:w="353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VANESSA RODRIGUES XAVIER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11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56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67 </w:t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1701" w:right="1701" w:header="708" w:top="1417" w:footer="0" w:bottom="1417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firstLine="708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II</w:t>
      </w:r>
    </w:p>
    <w:p>
      <w:pPr>
        <w:pStyle w:val="Normal"/>
        <w:ind w:firstLine="708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RESULTADO FINAL</w:t>
      </w:r>
    </w:p>
    <w:p>
      <w:pPr>
        <w:pStyle w:val="Normal"/>
        <w:tabs>
          <w:tab w:val="clear" w:pos="708"/>
          <w:tab w:val="left" w:pos="795" w:leader="none"/>
        </w:tabs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Tabelacomgrade"/>
        <w:tblpPr w:vertAnchor="text" w:horzAnchor="margin" w:tblpXSpec="center" w:leftFromText="141" w:rightFromText="141" w:tblpY="222"/>
        <w:tblW w:w="566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38"/>
        <w:gridCol w:w="2127"/>
      </w:tblGrid>
      <w:tr>
        <w:trPr>
          <w:trHeight w:val="835" w:hRule="atLeast"/>
        </w:trPr>
        <w:tc>
          <w:tcPr>
            <w:tcW w:w="3538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</w:p>
          <w:p>
            <w:pPr>
              <w:pStyle w:val="ListParagraph"/>
              <w:widowControl/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 xml:space="preserve">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CANDIDATO/A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TOTAL</w:t>
            </w:r>
          </w:p>
        </w:tc>
      </w:tr>
      <w:tr>
        <w:trPr>
          <w:trHeight w:val="411" w:hRule="atLeast"/>
        </w:trPr>
        <w:tc>
          <w:tcPr>
            <w:tcW w:w="353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HILDEGARDY GALVÃO BEZERRA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81 </w:t>
            </w:r>
          </w:p>
        </w:tc>
      </w:tr>
      <w:tr>
        <w:trPr>
          <w:trHeight w:val="411" w:hRule="atLeast"/>
        </w:trPr>
        <w:tc>
          <w:tcPr>
            <w:tcW w:w="353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ANA LARISSA ARAÚJO LISBOA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68 </w:t>
            </w:r>
          </w:p>
        </w:tc>
      </w:tr>
      <w:tr>
        <w:trPr>
          <w:trHeight w:val="397" w:hRule="atLeast"/>
        </w:trPr>
        <w:tc>
          <w:tcPr>
            <w:tcW w:w="353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16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VANESSA RODRIGUES XAVIER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67 </w:t>
            </w:r>
          </w:p>
        </w:tc>
      </w:tr>
      <w:tr>
        <w:trPr>
          <w:trHeight w:val="397" w:hRule="atLeast"/>
        </w:trPr>
        <w:tc>
          <w:tcPr>
            <w:tcW w:w="353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IGOR EMANUEL NUNES FARIAS PINHEIRO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62,5 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3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mSun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2286000</wp:posOffset>
          </wp:positionH>
          <wp:positionV relativeFrom="paragraph">
            <wp:posOffset>-257810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2286000</wp:posOffset>
          </wp:positionH>
          <wp:positionV relativeFrom="paragraph">
            <wp:posOffset>-257810</wp:posOffset>
          </wp:positionV>
          <wp:extent cx="1104900" cy="908685"/>
          <wp:effectExtent l="0" t="0" r="0" b="0"/>
          <wp:wrapSquare wrapText="largest"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next w:val="Normal"/>
    <w:link w:val="Ttulo1Char"/>
    <w:qFormat/>
    <w:rsid w:val="00cd65e7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link w:val="Ttulo2Char"/>
    <w:unhideWhenUsed/>
    <w:qFormat/>
    <w:rsid w:val="00cd65e7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4f7a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cd65e7"/>
    <w:rPr>
      <w:rFonts w:ascii="SimSun" w:hAnsi="SimSun" w:eastAsia="SimSun" w:cs="Times New Roman"/>
      <w:b/>
      <w:kern w:val="2"/>
      <w:sz w:val="48"/>
      <w:szCs w:val="48"/>
      <w:lang w:val="en-US" w:eastAsia="zh-CN"/>
    </w:rPr>
  </w:style>
  <w:style w:type="character" w:styleId="Ttulo2Char" w:customStyle="1">
    <w:name w:val="Título 2 Char"/>
    <w:basedOn w:val="DefaultParagraphFont"/>
    <w:link w:val="Ttulo2"/>
    <w:qFormat/>
    <w:rsid w:val="00cd65e7"/>
    <w:rPr>
      <w:rFonts w:ascii="SimSun" w:hAnsi="SimSun" w:eastAsia="SimSun" w:cs="Times New Roman"/>
      <w:b/>
      <w:i/>
      <w:sz w:val="36"/>
      <w:szCs w:val="36"/>
      <w:lang w:val="en-US"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cd65e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cd65e7"/>
    <w:rPr/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df4f7a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d057e3"/>
    <w:pPr>
      <w:spacing w:before="0" w:after="160"/>
      <w:ind w:left="720" w:hanging="0"/>
      <w:contextualSpacing/>
    </w:pPr>
    <w:rPr/>
  </w:style>
  <w:style w:type="paragraph" w:styleId="Corpodetexto31" w:customStyle="1">
    <w:name w:val="Corpo de texto 31"/>
    <w:basedOn w:val="Normal"/>
    <w:qFormat/>
    <w:rsid w:val="00cd65e7"/>
    <w:pPr>
      <w:spacing w:lineRule="auto" w:line="240" w:before="0" w:after="0"/>
      <w:jc w:val="both"/>
    </w:pPr>
    <w:rPr>
      <w:rFonts w:ascii="Arial" w:hAnsi="Arial" w:eastAsia="Times New Roman" w:cs="Arial"/>
      <w:szCs w:val="20"/>
      <w:lang w:val="pt-PT" w:eastAsia="zh-C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d65e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d65e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bc1c8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3</Pages>
  <Words>356</Words>
  <Characters>1815</Characters>
  <CharactersWithSpaces>2104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2021-10-19T12:14:00Z</dcterms:created>
  <dc:creator>Cristiane Marques Mendes</dc:creator>
  <dc:description/>
  <dc:language>pt-BR</dc:language>
  <cp:lastModifiedBy>Conta da Microsoft</cp:lastModifiedBy>
  <dcterms:modified xsi:type="dcterms:W3CDTF">2021-10-19T12:14:00Z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