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142" w:right="195" w:hanging="20"/>
        <w:jc w:val="center"/>
        <w:rPr>
          <w:rFonts w:ascii="Times New Roman" w:hAnsi="Times New Roman"/>
          <w:sz w:val="24"/>
          <w:szCs w:val="24"/>
        </w:rPr>
      </w:pPr>
      <w:r>
        <w:rPr>
          <w:rFonts w:ascii="Times New Roman" w:hAnsi="Times New Roman"/>
          <w:sz w:val="24"/>
          <w:szCs w:val="24"/>
          <w:u w:val="single"/>
        </w:rPr>
        <w:t>EDITAL Nº 01/2021 – NÚCLEO REGIONAL DE SANTA QUITÉRIA</w:t>
      </w:r>
    </w:p>
    <w:p>
      <w:pPr>
        <w:pStyle w:val="Ttulo1"/>
        <w:spacing w:lineRule="auto" w:line="247" w:before="94" w:after="0"/>
        <w:ind w:left="-142" w:right="195" w:hanging="20"/>
        <w:jc w:val="center"/>
        <w:rPr>
          <w:rFonts w:ascii="Times New Roman" w:hAnsi="Times New Roman"/>
          <w:sz w:val="24"/>
          <w:szCs w:val="24"/>
        </w:rPr>
      </w:pPr>
      <w:r>
        <w:rPr>
          <w:rFonts w:ascii="Times New Roman" w:hAnsi="Times New Roman"/>
          <w:sz w:val="24"/>
          <w:szCs w:val="24"/>
          <w:u w:val="single"/>
        </w:rPr>
        <w:t>III PROCESSO SELETIVO PARA ESTÁGIO FORENSE DE PÓS-GRADUAÇÃO EM DIREITO</w:t>
      </w:r>
    </w:p>
    <w:p>
      <w:pPr>
        <w:pStyle w:val="Corpodotexto"/>
        <w:rPr>
          <w:rFonts w:ascii="Times New Roman" w:hAnsi="Times New Roman"/>
          <w:b/>
          <w:b/>
          <w:sz w:val="24"/>
          <w:szCs w:val="24"/>
        </w:rPr>
      </w:pPr>
      <w:r>
        <w:rPr>
          <w:rFonts w:ascii="Times New Roman" w:hAnsi="Times New Roman"/>
          <w:b/>
          <w:sz w:val="24"/>
          <w:szCs w:val="24"/>
        </w:rPr>
      </w:r>
    </w:p>
    <w:p>
      <w:pPr>
        <w:pStyle w:val="Corpodotexto"/>
        <w:rPr>
          <w:rFonts w:ascii="Times New Roman" w:hAnsi="Times New Roman"/>
          <w:b/>
          <w:b/>
          <w:sz w:val="24"/>
          <w:szCs w:val="24"/>
        </w:rPr>
      </w:pPr>
      <w:r>
        <w:rPr>
          <w:rFonts w:ascii="Times New Roman" w:hAnsi="Times New Roman"/>
          <w:b/>
          <w:sz w:val="24"/>
          <w:szCs w:val="24"/>
        </w:rPr>
      </w:r>
    </w:p>
    <w:p>
      <w:pPr>
        <w:pStyle w:val="Corpodotexto"/>
        <w:spacing w:before="9" w:after="0"/>
        <w:rPr>
          <w:rFonts w:ascii="Times New Roman" w:hAnsi="Times New Roman"/>
          <w:b/>
          <w:b/>
          <w:sz w:val="24"/>
          <w:szCs w:val="24"/>
        </w:rPr>
      </w:pPr>
      <w:r>
        <w:rPr>
          <w:rFonts w:ascii="Times New Roman" w:hAnsi="Times New Roman"/>
          <w:b/>
          <w:sz w:val="24"/>
          <w:szCs w:val="24"/>
        </w:rPr>
      </w:r>
    </w:p>
    <w:p>
      <w:pPr>
        <w:pStyle w:val="Corpodotexto"/>
        <w:spacing w:before="9" w:after="0"/>
        <w:rPr>
          <w:rFonts w:ascii="Times New Roman" w:hAnsi="Times New Roman"/>
          <w:b/>
          <w:b/>
          <w:sz w:val="24"/>
          <w:szCs w:val="24"/>
        </w:rPr>
      </w:pPr>
      <w:r>
        <w:rPr>
          <w:rFonts w:ascii="Times New Roman" w:hAnsi="Times New Roman"/>
          <w:b/>
          <w:sz w:val="24"/>
          <w:szCs w:val="24"/>
        </w:rPr>
      </w:r>
    </w:p>
    <w:p>
      <w:pPr>
        <w:pStyle w:val="Corpodotexto"/>
        <w:spacing w:lineRule="auto" w:line="247"/>
        <w:ind w:left="279" w:right="111" w:firstLine="390"/>
        <w:jc w:val="both"/>
        <w:rPr>
          <w:rFonts w:ascii="Times New Roman" w:hAnsi="Times New Roman"/>
          <w:sz w:val="24"/>
          <w:szCs w:val="24"/>
        </w:rPr>
      </w:pPr>
      <w:r>
        <w:rPr>
          <w:rFonts w:ascii="Times New Roman" w:hAnsi="Times New Roman"/>
          <w:b/>
          <w:bCs/>
          <w:sz w:val="24"/>
          <w:szCs w:val="24"/>
        </w:rPr>
        <w:t>A DEFENSORIA PÚBLICO DO ESTADO DO MARANHÃO</w:t>
      </w:r>
      <w:r>
        <w:rPr>
          <w:rFonts w:ascii="Times New Roman" w:hAnsi="Times New Roman"/>
          <w:sz w:val="24"/>
          <w:szCs w:val="24"/>
        </w:rPr>
        <w:t xml:space="preserve">, no uso de suas atribuições legais e tendo em vista o disposto no artigo 37 da Constituição Federal, na Lei Federal nº 11.788, de 25 de Setembro de 2008, bem como na </w:t>
      </w:r>
      <w:r>
        <w:rPr>
          <w:rFonts w:ascii="Times New Roman" w:hAnsi="Times New Roman"/>
          <w:b/>
          <w:bCs/>
          <w:sz w:val="24"/>
          <w:szCs w:val="24"/>
        </w:rPr>
        <w:t>Resolução nº 008 – CSDPEMA, de 31 de maio de 2020</w:t>
      </w:r>
      <w:r>
        <w:rPr>
          <w:rFonts w:ascii="Times New Roman" w:hAnsi="Times New Roman"/>
          <w:sz w:val="24"/>
          <w:szCs w:val="24"/>
        </w:rPr>
        <w:t xml:space="preserve">, resolve tornar pública a abertura do II Processo Seletivo para admissão e formação de cadastro de reserva de estudantes em </w:t>
      </w:r>
      <w:r>
        <w:rPr>
          <w:rFonts w:ascii="Times New Roman" w:hAnsi="Times New Roman"/>
          <w:color w:val="000000" w:themeColor="text1"/>
          <w:sz w:val="24"/>
          <w:szCs w:val="24"/>
        </w:rPr>
        <w:t xml:space="preserve">estágio não-obrigatório </w:t>
      </w:r>
      <w:r>
        <w:rPr>
          <w:rFonts w:ascii="Times New Roman" w:hAnsi="Times New Roman"/>
          <w:sz w:val="24"/>
          <w:szCs w:val="24"/>
        </w:rPr>
        <w:t>de Pós-Graduação em Direito, que atuarão no Núcleo Regional de Santa Quitéria da Defensoria Pública do Estado do Maranhão, de acordo com a legislação vigente e as normas dispostas neste Edital e seus anexos.</w:t>
      </w:r>
    </w:p>
    <w:p>
      <w:pPr>
        <w:pStyle w:val="Corpodotexto"/>
        <w:spacing w:before="3" w:after="0"/>
        <w:rPr>
          <w:rFonts w:ascii="Times New Roman" w:hAnsi="Times New Roman"/>
          <w:sz w:val="24"/>
          <w:szCs w:val="24"/>
        </w:rPr>
      </w:pPr>
      <w:r>
        <w:rPr>
          <w:rFonts w:ascii="Times New Roman" w:hAnsi="Times New Roman"/>
          <w:sz w:val="24"/>
          <w:szCs w:val="24"/>
        </w:rPr>
      </w:r>
    </w:p>
    <w:p>
      <w:pPr>
        <w:pStyle w:val="Ttulo1"/>
        <w:numPr>
          <w:ilvl w:val="0"/>
          <w:numId w:val="5"/>
        </w:numPr>
        <w:tabs>
          <w:tab w:val="clear" w:pos="720"/>
          <w:tab w:val="left" w:pos="447"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DAS DISPOSIÇÕES PRELIMINARES.</w:t>
      </w:r>
    </w:p>
    <w:p>
      <w:pPr>
        <w:pStyle w:val="Corpodotexto"/>
        <w:spacing w:before="9" w:after="0"/>
        <w:rPr>
          <w:rFonts w:ascii="Times New Roman" w:hAnsi="Times New Roman"/>
          <w:b/>
          <w:b/>
          <w:sz w:val="24"/>
          <w:szCs w:val="24"/>
        </w:rPr>
      </w:pPr>
      <w:r>
        <w:rPr>
          <w:rFonts w:ascii="Times New Roman" w:hAnsi="Times New Roman"/>
          <w:b/>
          <w:sz w:val="24"/>
          <w:szCs w:val="24"/>
        </w:rPr>
      </w:r>
    </w:p>
    <w:p>
      <w:pPr>
        <w:pStyle w:val="ListParagraph"/>
        <w:numPr>
          <w:ilvl w:val="1"/>
          <w:numId w:val="5"/>
        </w:numPr>
        <w:tabs>
          <w:tab w:val="clear" w:pos="720"/>
          <w:tab w:val="left" w:pos="689" w:leader="none"/>
        </w:tabs>
        <w:spacing w:lineRule="auto" w:line="247"/>
        <w:ind w:left="279" w:right="112" w:hanging="0"/>
        <w:rPr/>
      </w:pPr>
      <w:r>
        <w:rPr>
          <w:rFonts w:ascii="Times New Roman" w:hAnsi="Times New Roman"/>
          <w:sz w:val="24"/>
          <w:szCs w:val="24"/>
        </w:rPr>
        <w:t xml:space="preserve">A coordenação, organização e aplicação deste processo seletivo ficarão sob a responsabilidade da comissão designada na </w:t>
      </w:r>
      <w:r>
        <w:rPr>
          <w:rFonts w:ascii="Times New Roman" w:hAnsi="Times New Roman"/>
          <w:b/>
          <w:sz w:val="24"/>
          <w:szCs w:val="24"/>
          <w:highlight w:val="white"/>
        </w:rPr>
        <w:t>Portaria n° 905/2021-DPGE</w:t>
      </w:r>
      <w:r>
        <w:rPr>
          <w:rFonts w:ascii="Times New Roman" w:hAnsi="Times New Roman"/>
          <w:sz w:val="24"/>
          <w:szCs w:val="24"/>
        </w:rPr>
        <w:t xml:space="preserve">, sob a presidência do Coordenador do Núcleo de Santa Quitéria, </w:t>
      </w:r>
      <w:bookmarkStart w:id="0" w:name="__DdeLink__568_512757858"/>
      <w:r>
        <w:rPr>
          <w:rFonts w:ascii="Times New Roman" w:hAnsi="Times New Roman"/>
          <w:sz w:val="24"/>
          <w:szCs w:val="24"/>
        </w:rPr>
        <w:t>J</w:t>
      </w:r>
      <w:bookmarkEnd w:id="0"/>
      <w:r>
        <w:rPr>
          <w:rFonts w:ascii="Times New Roman" w:hAnsi="Times New Roman"/>
          <w:sz w:val="24"/>
          <w:szCs w:val="24"/>
        </w:rPr>
        <w:t>essé Mineiro de Abreu, e Secretaria do servidor Gustavo Viana Linhares.</w:t>
      </w:r>
    </w:p>
    <w:p>
      <w:pPr>
        <w:pStyle w:val="Corpodotexto"/>
        <w:rPr>
          <w:rFonts w:ascii="Times New Roman" w:hAnsi="Times New Roman"/>
          <w:sz w:val="24"/>
          <w:szCs w:val="24"/>
        </w:rPr>
      </w:pPr>
      <w:r>
        <w:rPr>
          <w:rFonts w:ascii="Times New Roman" w:hAnsi="Times New Roman"/>
          <w:sz w:val="24"/>
          <w:szCs w:val="24"/>
        </w:rPr>
      </w:r>
    </w:p>
    <w:p>
      <w:pPr>
        <w:pStyle w:val="ListParagraph"/>
        <w:numPr>
          <w:ilvl w:val="1"/>
          <w:numId w:val="4"/>
        </w:numPr>
        <w:tabs>
          <w:tab w:val="clear" w:pos="720"/>
          <w:tab w:val="left" w:pos="614" w:leader="none"/>
        </w:tabs>
        <w:spacing w:lineRule="auto" w:line="247"/>
        <w:ind w:left="279" w:right="118" w:hanging="0"/>
        <w:rPr>
          <w:rFonts w:ascii="Times New Roman" w:hAnsi="Times New Roman"/>
          <w:sz w:val="24"/>
          <w:szCs w:val="24"/>
        </w:rPr>
      </w:pPr>
      <w:r>
        <w:rPr>
          <w:rFonts w:ascii="Times New Roman" w:hAnsi="Times New Roman"/>
          <w:sz w:val="24"/>
          <w:szCs w:val="24"/>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1" w:name="__DdeLink__553_3485461133"/>
      <w:r>
        <w:rPr>
          <w:rFonts w:ascii="Times New Roman" w:hAnsi="Times New Roman"/>
          <w:b/>
          <w:sz w:val="24"/>
          <w:szCs w:val="24"/>
        </w:rPr>
        <w:t>Resolução nº 008 – CSDPEMA, de 31 de maio de 2</w:t>
      </w:r>
      <w:bookmarkEnd w:id="1"/>
      <w:r>
        <w:rPr>
          <w:rFonts w:ascii="Times New Roman" w:hAnsi="Times New Roman"/>
          <w:b/>
          <w:sz w:val="24"/>
          <w:szCs w:val="24"/>
        </w:rPr>
        <w:t xml:space="preserve">020, </w:t>
      </w:r>
      <w:r>
        <w:rPr>
          <w:rFonts w:ascii="Times New Roman" w:hAnsi="Times New Roman"/>
          <w:sz w:val="24"/>
          <w:szCs w:val="24"/>
        </w:rPr>
        <w:t>não havendo vínculo empregatício entre os mesmos.</w:t>
      </w:r>
    </w:p>
    <w:p>
      <w:pPr>
        <w:pStyle w:val="Corpodotexto"/>
        <w:spacing w:before="1" w:after="0"/>
        <w:rPr>
          <w:rFonts w:ascii="Times New Roman" w:hAnsi="Times New Roman"/>
          <w:sz w:val="24"/>
          <w:szCs w:val="24"/>
        </w:rPr>
      </w:pPr>
      <w:r>
        <w:rPr>
          <w:rFonts w:ascii="Times New Roman" w:hAnsi="Times New Roman"/>
          <w:sz w:val="24"/>
          <w:szCs w:val="24"/>
        </w:rPr>
      </w:r>
    </w:p>
    <w:p>
      <w:pPr>
        <w:pStyle w:val="ListParagraph"/>
        <w:numPr>
          <w:ilvl w:val="1"/>
          <w:numId w:val="4"/>
        </w:numPr>
        <w:tabs>
          <w:tab w:val="clear" w:pos="720"/>
          <w:tab w:val="left" w:pos="644" w:leader="none"/>
        </w:tabs>
        <w:spacing w:lineRule="auto" w:line="247"/>
        <w:ind w:left="279" w:right="116" w:hanging="0"/>
        <w:rPr>
          <w:rFonts w:ascii="Times New Roman" w:hAnsi="Times New Roman"/>
          <w:sz w:val="24"/>
          <w:szCs w:val="24"/>
        </w:rPr>
      </w:pPr>
      <w:r>
        <w:rPr>
          <w:rFonts w:ascii="Times New Roman" w:hAnsi="Times New Roman"/>
          <w:sz w:val="24"/>
          <w:szCs w:val="24"/>
        </w:rPr>
        <w:t xml:space="preserve">Os estagiários receberão Bolsa Auxílio no valor de R$1.420,00 e Auxílio Transporte no valor de R$52,00 (cinquenta e dois reais) </w:t>
      </w:r>
      <w:r>
        <w:rPr>
          <w:rFonts w:ascii="Times New Roman" w:hAnsi="Times New Roman"/>
          <w:b/>
          <w:sz w:val="24"/>
          <w:szCs w:val="24"/>
        </w:rPr>
        <w:t>integralizando o total de R$1.472,00,</w:t>
      </w:r>
      <w:r>
        <w:rPr>
          <w:rFonts w:ascii="Times New Roman" w:hAnsi="Times New Roman"/>
          <w:sz w:val="24"/>
          <w:szCs w:val="24"/>
        </w:rPr>
        <w:t xml:space="preserve"> conforme disposto no art. 1º da Resolução nº 004/2020 – DPGE, na forma do art. 6ª, § 1º da </w:t>
      </w:r>
      <w:r>
        <w:rPr>
          <w:rFonts w:ascii="Times New Roman" w:hAnsi="Times New Roman"/>
          <w:b/>
          <w:sz w:val="24"/>
          <w:szCs w:val="24"/>
        </w:rPr>
        <w:t>Resolução nº 008/2020 – CSDPEMA</w:t>
      </w:r>
      <w:r>
        <w:rPr>
          <w:rFonts w:ascii="Times New Roman" w:hAnsi="Times New Roman"/>
          <w:sz w:val="24"/>
          <w:szCs w:val="24"/>
        </w:rPr>
        <w:t xml:space="preserve"> com carga horária diária de 04 (quatro) horas e 20 (vinte) horas semanais, de segunda a sexta-feira ou outra distribuição, a depender do Coordenador do Núcleo.</w:t>
      </w:r>
    </w:p>
    <w:p>
      <w:pPr>
        <w:pStyle w:val="Corpodotexto"/>
        <w:spacing w:before="2" w:after="0"/>
        <w:rPr>
          <w:rFonts w:ascii="Times New Roman" w:hAnsi="Times New Roman"/>
          <w:sz w:val="24"/>
          <w:szCs w:val="24"/>
        </w:rPr>
      </w:pPr>
      <w:r>
        <w:rPr>
          <w:rFonts w:ascii="Times New Roman" w:hAnsi="Times New Roman"/>
          <w:sz w:val="24"/>
          <w:szCs w:val="24"/>
        </w:rPr>
      </w:r>
    </w:p>
    <w:p>
      <w:pPr>
        <w:pStyle w:val="ListParagraph"/>
        <w:numPr>
          <w:ilvl w:val="1"/>
          <w:numId w:val="4"/>
        </w:numPr>
        <w:tabs>
          <w:tab w:val="clear" w:pos="720"/>
          <w:tab w:val="left" w:pos="614" w:leader="none"/>
        </w:tabs>
        <w:spacing w:before="9" w:after="0"/>
        <w:ind w:left="613" w:hanging="334"/>
        <w:rPr>
          <w:rFonts w:ascii="Times New Roman" w:hAnsi="Times New Roman"/>
          <w:sz w:val="24"/>
          <w:szCs w:val="24"/>
        </w:rPr>
      </w:pPr>
      <w:r>
        <w:rPr>
          <w:rFonts w:ascii="Times New Roman" w:hAnsi="Times New Roman"/>
          <w:sz w:val="24"/>
          <w:szCs w:val="24"/>
        </w:rPr>
        <w:t>Informações complementares como como data e realização das provas serão objeto de editais específicos, devendo o candidato acompanhar a página da seleção no site da DPE-MA.</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1"/>
          <w:numId w:val="4"/>
        </w:numPr>
        <w:tabs>
          <w:tab w:val="clear" w:pos="720"/>
          <w:tab w:val="left" w:pos="659" w:leader="none"/>
        </w:tabs>
        <w:spacing w:lineRule="auto" w:line="247"/>
        <w:ind w:left="279" w:right="114" w:hanging="0"/>
        <w:rPr>
          <w:rFonts w:ascii="Times New Roman" w:hAnsi="Times New Roman"/>
          <w:sz w:val="24"/>
          <w:szCs w:val="24"/>
        </w:rPr>
      </w:pPr>
      <w:r>
        <w:rPr>
          <w:rFonts w:ascii="Times New Roman" w:hAnsi="Times New Roman"/>
          <w:sz w:val="24"/>
          <w:szCs w:val="24"/>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47"/>
        <w:ind w:right="112" w:hanging="0"/>
        <w:rPr>
          <w:rFonts w:ascii="Times New Roman" w:hAnsi="Times New Roman"/>
          <w:sz w:val="24"/>
          <w:szCs w:val="24"/>
        </w:rPr>
      </w:pPr>
      <w:r>
        <w:rPr>
          <w:rFonts w:ascii="Times New Roman" w:hAnsi="Times New Roman"/>
          <w:sz w:val="24"/>
          <w:szCs w:val="24"/>
        </w:rPr>
      </w:r>
    </w:p>
    <w:p>
      <w:pPr>
        <w:pStyle w:val="Ttulo1"/>
        <w:numPr>
          <w:ilvl w:val="0"/>
          <w:numId w:val="4"/>
        </w:numPr>
        <w:tabs>
          <w:tab w:val="clear" w:pos="720"/>
          <w:tab w:val="left" w:pos="447" w:leader="none"/>
        </w:tabs>
        <w:spacing w:before="94" w:after="0"/>
        <w:ind w:left="446" w:hanging="16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DAS VAGAS, CURSO E LOTAÇÃO.</w:t>
      </w:r>
    </w:p>
    <w:p>
      <w:pPr>
        <w:pStyle w:val="Corpodotexto"/>
        <w:spacing w:before="8" w:after="0"/>
        <w:rPr>
          <w:rFonts w:ascii="Times New Roman" w:hAnsi="Times New Roman"/>
          <w:b/>
          <w:b/>
          <w:sz w:val="24"/>
          <w:szCs w:val="24"/>
        </w:rPr>
      </w:pPr>
      <w:r>
        <w:rPr>
          <w:rFonts w:ascii="Times New Roman" w:hAnsi="Times New Roman"/>
          <w:b/>
          <w:sz w:val="24"/>
          <w:szCs w:val="24"/>
        </w:rPr>
      </w:r>
    </w:p>
    <w:p>
      <w:pPr>
        <w:pStyle w:val="Corpodotexto"/>
        <w:spacing w:lineRule="auto" w:line="247"/>
        <w:ind w:left="279" w:right="110" w:hanging="0"/>
        <w:jc w:val="both"/>
        <w:rPr>
          <w:rFonts w:ascii="Times New Roman" w:hAnsi="Times New Roman"/>
          <w:sz w:val="24"/>
          <w:szCs w:val="24"/>
        </w:rPr>
      </w:pPr>
      <w:r>
        <w:rPr>
          <w:rFonts w:ascii="Times New Roman" w:hAnsi="Times New Roman"/>
          <w:sz w:val="24"/>
          <w:szCs w:val="24"/>
        </w:rPr>
        <w:t xml:space="preserve">2.1 Será disponibilizada </w:t>
      </w:r>
      <w:r>
        <w:rPr>
          <w:rFonts w:ascii="Times New Roman" w:hAnsi="Times New Roman"/>
          <w:b/>
          <w:sz w:val="24"/>
          <w:szCs w:val="24"/>
          <w:u w:val="single"/>
        </w:rPr>
        <w:t>01 vaga</w:t>
      </w:r>
      <w:r>
        <w:rPr>
          <w:rFonts w:ascii="Times New Roman" w:hAnsi="Times New Roman"/>
          <w:sz w:val="24"/>
          <w:szCs w:val="24"/>
        </w:rPr>
        <w:t xml:space="preserve"> para bacharéis em Direito que estejam cursando Pós-Graduação em Direito na data da convocação, para lotação no Núcleo Regional de Santa Quitéria, da Defensoria Pública do Estado do Maranhão.</w:t>
      </w:r>
    </w:p>
    <w:p>
      <w:pPr>
        <w:pStyle w:val="Corpodotexto"/>
        <w:spacing w:lineRule="auto" w:line="247"/>
        <w:ind w:left="279" w:right="110" w:hanging="0"/>
        <w:jc w:val="both"/>
        <w:rPr>
          <w:rFonts w:ascii="Times New Roman" w:hAnsi="Times New Roman"/>
          <w:sz w:val="24"/>
          <w:szCs w:val="24"/>
        </w:rPr>
      </w:pPr>
      <w:r>
        <w:rPr>
          <w:rFonts w:ascii="Times New Roman" w:hAnsi="Times New Roman"/>
          <w:sz w:val="24"/>
          <w:szCs w:val="24"/>
        </w:rPr>
      </w:r>
    </w:p>
    <w:p>
      <w:pPr>
        <w:pStyle w:val="Corpodotexto"/>
        <w:spacing w:lineRule="auto" w:line="247"/>
        <w:ind w:left="279" w:right="110" w:hanging="0"/>
        <w:jc w:val="both"/>
        <w:rPr>
          <w:rFonts w:ascii="Times New Roman" w:hAnsi="Times New Roman"/>
          <w:sz w:val="24"/>
          <w:szCs w:val="24"/>
        </w:rPr>
      </w:pPr>
      <w:r>
        <w:rPr>
          <w:rFonts w:ascii="Times New Roman" w:hAnsi="Times New Roman"/>
          <w:sz w:val="24"/>
          <w:szCs w:val="24"/>
        </w:rPr>
        <w:t>2.2 A aprovação no processo seletivo não gera direito subjetivo à convocação.</w:t>
      </w:r>
    </w:p>
    <w:p>
      <w:pPr>
        <w:pStyle w:val="Corpodotexto"/>
        <w:spacing w:lineRule="auto" w:line="247"/>
        <w:ind w:left="279" w:right="110" w:hanging="0"/>
        <w:jc w:val="both"/>
        <w:rPr>
          <w:rFonts w:ascii="Times New Roman" w:hAnsi="Times New Roman"/>
          <w:sz w:val="24"/>
          <w:szCs w:val="24"/>
        </w:rPr>
      </w:pPr>
      <w:r>
        <w:rPr>
          <w:rFonts w:ascii="Times New Roman" w:hAnsi="Times New Roman"/>
          <w:sz w:val="24"/>
          <w:szCs w:val="24"/>
        </w:rPr>
      </w:r>
    </w:p>
    <w:p>
      <w:pPr>
        <w:pStyle w:val="Corpodotexto"/>
        <w:spacing w:lineRule="auto" w:line="247"/>
        <w:ind w:left="279" w:right="110" w:hanging="0"/>
        <w:jc w:val="both"/>
        <w:rPr>
          <w:rFonts w:ascii="Times New Roman" w:hAnsi="Times New Roman"/>
          <w:sz w:val="24"/>
          <w:szCs w:val="24"/>
        </w:rPr>
      </w:pPr>
      <w:r>
        <w:rPr>
          <w:rFonts w:ascii="Times New Roman" w:hAnsi="Times New Roman"/>
          <w:sz w:val="24"/>
          <w:szCs w:val="24"/>
        </w:rPr>
        <w:t>2.3 Será formado um cadastro de reserva com os demais aprovados.</w:t>
      </w:r>
    </w:p>
    <w:p>
      <w:pPr>
        <w:pStyle w:val="Corpodotexto"/>
        <w:spacing w:lineRule="auto" w:line="247"/>
        <w:ind w:left="279" w:right="110" w:hanging="0"/>
        <w:jc w:val="both"/>
        <w:rPr>
          <w:rFonts w:ascii="Times New Roman" w:hAnsi="Times New Roman"/>
          <w:sz w:val="24"/>
          <w:szCs w:val="24"/>
        </w:rPr>
      </w:pPr>
      <w:r>
        <w:rPr>
          <w:rFonts w:ascii="Times New Roman" w:hAnsi="Times New Roman"/>
          <w:sz w:val="24"/>
          <w:szCs w:val="24"/>
        </w:rPr>
      </w:r>
    </w:p>
    <w:p>
      <w:pPr>
        <w:pStyle w:val="Corpodotexto"/>
        <w:spacing w:lineRule="auto" w:line="247"/>
        <w:ind w:left="279" w:right="110" w:hanging="0"/>
        <w:jc w:val="both"/>
        <w:rPr>
          <w:rFonts w:ascii="Times New Roman" w:hAnsi="Times New Roman"/>
          <w:sz w:val="24"/>
          <w:szCs w:val="24"/>
        </w:rPr>
      </w:pPr>
      <w:r>
        <w:rPr>
          <w:rFonts w:ascii="Times New Roman" w:hAnsi="Times New Roman"/>
          <w:sz w:val="24"/>
          <w:szCs w:val="24"/>
        </w:rPr>
      </w:r>
    </w:p>
    <w:p>
      <w:pPr>
        <w:pStyle w:val="Corpodotexto"/>
        <w:spacing w:before="11" w:after="0"/>
        <w:rPr>
          <w:rFonts w:ascii="Times New Roman" w:hAnsi="Times New Roman"/>
          <w:sz w:val="24"/>
          <w:szCs w:val="24"/>
        </w:rPr>
      </w:pPr>
      <w:r>
        <w:rPr>
          <w:rFonts w:ascii="Times New Roman" w:hAnsi="Times New Roman"/>
          <w:sz w:val="24"/>
          <w:szCs w:val="24"/>
        </w:rPr>
      </w:r>
    </w:p>
    <w:p>
      <w:pPr>
        <w:pStyle w:val="Ttulo1"/>
        <w:numPr>
          <w:ilvl w:val="0"/>
          <w:numId w:val="4"/>
        </w:numPr>
        <w:tabs>
          <w:tab w:val="clear" w:pos="720"/>
          <w:tab w:val="left" w:pos="447" w:leader="none"/>
        </w:tabs>
        <w:ind w:left="446" w:hanging="16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DAS INSCRIÇÕES.</w:t>
      </w:r>
    </w:p>
    <w:p>
      <w:pPr>
        <w:pStyle w:val="Corpodotexto"/>
        <w:spacing w:before="8" w:after="0"/>
        <w:rPr>
          <w:rFonts w:ascii="Times New Roman" w:hAnsi="Times New Roman"/>
          <w:b/>
          <w:b/>
          <w:sz w:val="24"/>
          <w:szCs w:val="24"/>
        </w:rPr>
      </w:pPr>
      <w:r>
        <w:rPr>
          <w:rFonts w:ascii="Times New Roman" w:hAnsi="Times New Roman"/>
          <w:b/>
          <w:sz w:val="24"/>
          <w:szCs w:val="24"/>
        </w:rPr>
      </w:r>
    </w:p>
    <w:p>
      <w:pPr>
        <w:pStyle w:val="ListParagraph"/>
        <w:widowControl/>
        <w:rPr>
          <w:rFonts w:ascii="Times New Roman" w:hAnsi="Times New Roman"/>
          <w:sz w:val="24"/>
          <w:szCs w:val="24"/>
        </w:rPr>
      </w:pPr>
      <w:r>
        <w:rPr>
          <w:rFonts w:eastAsia="Times New Roman" w:ascii="Times New Roman" w:hAnsi="Times New Roman"/>
          <w:sz w:val="24"/>
          <w:szCs w:val="24"/>
          <w:lang w:val="pt-BR" w:eastAsia="pt-BR" w:bidi="ar-SA"/>
        </w:rPr>
        <w:t xml:space="preserve">3.1 A inscrição poderá ser feita via e-mail, no endereço </w:t>
      </w:r>
      <w:hyperlink r:id="rId2">
        <w:r>
          <w:rPr>
            <w:rStyle w:val="LinkdaInternet"/>
            <w:rFonts w:eastAsia="Times New Roman" w:ascii="Times New Roman" w:hAnsi="Times New Roman"/>
            <w:b/>
            <w:bCs/>
            <w:i/>
            <w:sz w:val="24"/>
            <w:szCs w:val="24"/>
            <w:lang w:val="pt-BR" w:eastAsia="pt-BR" w:bidi="ar-SA"/>
          </w:rPr>
          <w:t>nucleosantaquiteria@ma.def.br</w:t>
        </w:r>
      </w:hyperlink>
      <w:r>
        <w:rPr>
          <w:rFonts w:eastAsia="Times New Roman" w:ascii="Times New Roman" w:hAnsi="Times New Roman"/>
          <w:b/>
          <w:bCs/>
          <w:i/>
          <w:sz w:val="24"/>
          <w:szCs w:val="24"/>
          <w:u w:val="single"/>
          <w:lang w:val="pt-BR" w:eastAsia="pt-BR" w:bidi="ar-SA"/>
        </w:rPr>
        <w:t xml:space="preserve">, </w:t>
      </w:r>
      <w:r>
        <w:rPr>
          <w:rFonts w:eastAsia="Times New Roman" w:ascii="Times New Roman" w:hAnsi="Times New Roman"/>
          <w:sz w:val="24"/>
          <w:szCs w:val="24"/>
          <w:lang w:val="pt-BR" w:eastAsia="pt-BR" w:bidi="ar-SA"/>
        </w:rPr>
        <w:t>devendo o candidato informar no assunto do e-mail o tema “Inscrição III Seleção Estágio Pós-Graduação – Santa Quitéria”, indicando nome completo e número do CF/RG e telefone para contato.</w:t>
      </w:r>
    </w:p>
    <w:p>
      <w:pPr>
        <w:pStyle w:val="ListParagraph"/>
        <w:rPr>
          <w:rFonts w:ascii="Times New Roman" w:hAnsi="Times New Roman"/>
          <w:sz w:val="24"/>
          <w:szCs w:val="24"/>
          <w:lang w:val="pt-BR"/>
        </w:rPr>
      </w:pPr>
      <w:r>
        <w:rPr>
          <w:rFonts w:ascii="Times New Roman" w:hAnsi="Times New Roman"/>
          <w:sz w:val="24"/>
          <w:szCs w:val="24"/>
          <w:lang w:val="pt-BR"/>
        </w:rPr>
      </w:r>
    </w:p>
    <w:p>
      <w:pPr>
        <w:pStyle w:val="Normal"/>
        <w:tabs>
          <w:tab w:val="clear" w:pos="720"/>
          <w:tab w:val="left" w:pos="781" w:leader="none"/>
        </w:tabs>
        <w:ind w:left="284" w:right="-70" w:hanging="0"/>
        <w:jc w:val="both"/>
        <w:rPr/>
      </w:pPr>
      <w:r>
        <w:rPr>
          <w:rFonts w:ascii="Times New Roman" w:hAnsi="Times New Roman"/>
          <w:sz w:val="24"/>
          <w:szCs w:val="24"/>
        </w:rPr>
        <w:t>3.1.1 O pedido de inscrição implicará aceitação, pelo(a) candidato(a), de todas as normas e condições do Edital.</w:t>
      </w:r>
    </w:p>
    <w:p>
      <w:pPr>
        <w:pStyle w:val="Normal"/>
        <w:jc w:val="both"/>
        <w:rPr>
          <w:rFonts w:ascii="Times New Roman" w:hAnsi="Times New Roman"/>
          <w:sz w:val="24"/>
          <w:szCs w:val="24"/>
        </w:rPr>
      </w:pPr>
      <w:r>
        <w:rPr>
          <w:rFonts w:ascii="Times New Roman" w:hAnsi="Times New Roman"/>
          <w:sz w:val="24"/>
          <w:szCs w:val="24"/>
        </w:rPr>
      </w:r>
    </w:p>
    <w:p>
      <w:pPr>
        <w:pStyle w:val="Corpodotexto"/>
        <w:ind w:left="284" w:hanging="0"/>
        <w:jc w:val="both"/>
        <w:rPr>
          <w:rFonts w:ascii="Times New Roman" w:hAnsi="Times New Roman"/>
          <w:sz w:val="24"/>
          <w:szCs w:val="24"/>
        </w:rPr>
      </w:pPr>
      <w:r>
        <w:rPr>
          <w:rFonts w:ascii="Times New Roman" w:hAnsi="Times New Roman"/>
          <w:sz w:val="24"/>
          <w:szCs w:val="24"/>
        </w:rPr>
        <w:t>3.2 O candidato será responsável por qualquer erro e/ou omissão nas informações prestadas na ficha de inscrição.</w:t>
      </w:r>
    </w:p>
    <w:p>
      <w:pPr>
        <w:pStyle w:val="Normal"/>
        <w:ind w:left="284" w:hanging="0"/>
        <w:jc w:val="both"/>
        <w:rPr>
          <w:rFonts w:ascii="Times New Roman" w:hAnsi="Times New Roman"/>
          <w:sz w:val="24"/>
          <w:szCs w:val="24"/>
        </w:rPr>
      </w:pPr>
      <w:r>
        <w:rPr>
          <w:rFonts w:ascii="Times New Roman" w:hAnsi="Times New Roman"/>
          <w:sz w:val="24"/>
          <w:szCs w:val="24"/>
        </w:rPr>
      </w:r>
    </w:p>
    <w:p>
      <w:pPr>
        <w:pStyle w:val="ListParagraph"/>
        <w:tabs>
          <w:tab w:val="clear" w:pos="720"/>
          <w:tab w:val="left" w:pos="659" w:leader="none"/>
        </w:tabs>
        <w:spacing w:lineRule="auto" w:line="247"/>
        <w:ind w:left="283" w:hanging="0"/>
        <w:rPr>
          <w:rFonts w:ascii="Times New Roman" w:hAnsi="Times New Roman"/>
          <w:sz w:val="24"/>
          <w:szCs w:val="24"/>
        </w:rPr>
      </w:pPr>
      <w:r>
        <w:rPr>
          <w:rFonts w:ascii="Times New Roman" w:hAnsi="Times New Roman"/>
          <w:sz w:val="24"/>
          <w:szCs w:val="24"/>
        </w:rPr>
        <w:t>3.3. 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rPr>
          <w:rFonts w:ascii="Times New Roman" w:hAnsi="Times New Roman"/>
          <w:sz w:val="24"/>
          <w:szCs w:val="24"/>
        </w:rPr>
      </w:pPr>
      <w:r>
        <w:rPr>
          <w:rFonts w:ascii="Times New Roman" w:hAnsi="Times New Roman"/>
          <w:sz w:val="24"/>
          <w:szCs w:val="24"/>
        </w:rPr>
      </w:r>
    </w:p>
    <w:p>
      <w:pPr>
        <w:pStyle w:val="ListParagraph"/>
        <w:numPr>
          <w:ilvl w:val="1"/>
          <w:numId w:val="6"/>
        </w:numPr>
        <w:tabs>
          <w:tab w:val="clear" w:pos="720"/>
          <w:tab w:val="left" w:pos="644" w:leader="none"/>
        </w:tabs>
        <w:spacing w:lineRule="auto" w:line="247" w:before="1" w:after="0"/>
        <w:ind w:left="284" w:right="117" w:firstLine="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Na data da convocação o candidato deverá estar matriculado em uma das instituições de ensino conveniadas para estágio de pós-graduação com a Defensoria Pública do Estado do Maranhão, sob pena de indeferimento, e apresentar os documentos enumerados no item 6.3.</w:t>
      </w:r>
    </w:p>
    <w:p>
      <w:pPr>
        <w:pStyle w:val="Normal"/>
        <w:tabs>
          <w:tab w:val="clear" w:pos="720"/>
          <w:tab w:val="left" w:pos="644" w:leader="none"/>
        </w:tabs>
        <w:spacing w:lineRule="auto" w:line="247" w:before="1" w:after="0"/>
        <w:ind w:left="285" w:right="117" w:hanging="0"/>
        <w:rPr>
          <w:rFonts w:ascii="Times New Roman" w:hAnsi="Times New Roman"/>
          <w:sz w:val="24"/>
          <w:szCs w:val="24"/>
        </w:rPr>
      </w:pPr>
      <w:r>
        <w:rPr>
          <w:rFonts w:ascii="Times New Roman" w:hAnsi="Times New Roman"/>
          <w:sz w:val="24"/>
          <w:szCs w:val="24"/>
        </w:rPr>
      </w:r>
    </w:p>
    <w:p>
      <w:pPr>
        <w:pStyle w:val="ListParagraph"/>
        <w:numPr>
          <w:ilvl w:val="1"/>
          <w:numId w:val="6"/>
        </w:numPr>
        <w:tabs>
          <w:tab w:val="clear" w:pos="720"/>
          <w:tab w:val="left" w:pos="644" w:leader="none"/>
        </w:tabs>
        <w:spacing w:lineRule="auto" w:line="247" w:before="1" w:after="0"/>
        <w:ind w:left="284" w:right="117" w:firstLine="1"/>
        <w:rPr>
          <w:rFonts w:ascii="Times New Roman" w:hAnsi="Times New Roman"/>
          <w:sz w:val="24"/>
          <w:szCs w:val="24"/>
        </w:rPr>
      </w:pPr>
      <w:r>
        <w:rPr>
          <w:rFonts w:ascii="Times New Roman" w:hAnsi="Times New Roman"/>
          <w:sz w:val="24"/>
          <w:szCs w:val="24"/>
        </w:rPr>
        <w:t>Período das inscrições: 08:00 de 16/08/2021 a 12:00 (meio dia) de 20/08/2021.</w:t>
      </w:r>
    </w:p>
    <w:p>
      <w:pPr>
        <w:pStyle w:val="ListParagraph"/>
        <w:rPr>
          <w:rFonts w:ascii="Times New Roman" w:hAnsi="Times New Roman"/>
          <w:sz w:val="24"/>
          <w:szCs w:val="24"/>
        </w:rPr>
      </w:pPr>
      <w:r>
        <w:rPr>
          <w:rFonts w:ascii="Times New Roman" w:hAnsi="Times New Roman"/>
          <w:sz w:val="24"/>
          <w:szCs w:val="24"/>
        </w:rPr>
      </w:r>
    </w:p>
    <w:p>
      <w:pPr>
        <w:pStyle w:val="Ttulo1"/>
        <w:tabs>
          <w:tab w:val="clear" w:pos="720"/>
          <w:tab w:val="left" w:pos="447" w:leader="none"/>
        </w:tabs>
        <w:ind w:left="284" w:hanging="0"/>
        <w:rPr>
          <w:rFonts w:ascii="Times New Roman" w:hAnsi="Times New Roman"/>
          <w:sz w:val="24"/>
          <w:szCs w:val="24"/>
        </w:rPr>
      </w:pPr>
      <w:r>
        <w:rPr>
          <w:rFonts w:ascii="Times New Roman" w:hAnsi="Times New Roman"/>
          <w:sz w:val="24"/>
          <w:szCs w:val="24"/>
        </w:rPr>
        <w:t>4– DAS PROVAS.</w:t>
      </w:r>
    </w:p>
    <w:p>
      <w:pPr>
        <w:pStyle w:val="Corpodotexto"/>
        <w:spacing w:before="7" w:after="0"/>
        <w:rPr>
          <w:rFonts w:ascii="Times New Roman" w:hAnsi="Times New Roman"/>
          <w:b/>
          <w:b/>
          <w:sz w:val="24"/>
          <w:szCs w:val="24"/>
        </w:rPr>
      </w:pPr>
      <w:r>
        <w:rPr>
          <w:rFonts w:ascii="Times New Roman" w:hAnsi="Times New Roman"/>
          <w:b/>
          <w:sz w:val="24"/>
          <w:szCs w:val="24"/>
        </w:rPr>
      </w:r>
    </w:p>
    <w:p>
      <w:pPr>
        <w:pStyle w:val="ListParagraph"/>
        <w:numPr>
          <w:ilvl w:val="1"/>
          <w:numId w:val="7"/>
        </w:numPr>
        <w:tabs>
          <w:tab w:val="clear" w:pos="720"/>
          <w:tab w:val="left" w:pos="644" w:leader="none"/>
        </w:tabs>
        <w:spacing w:lineRule="auto" w:line="247"/>
        <w:ind w:left="283"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A seleção consistirá em análise de currículo, entrevista e em uma prova discursiva, abordando o seguinte tema: </w:t>
      </w:r>
      <w:r>
        <w:rPr>
          <w:rFonts w:cs="Times New Roman" w:ascii="Times New Roman" w:hAnsi="Times New Roman"/>
          <w:b/>
          <w:bCs/>
          <w:color w:val="000000"/>
          <w:sz w:val="24"/>
          <w:szCs w:val="24"/>
          <w:u w:val="single"/>
        </w:rPr>
        <w:t>1. Defensoria Pública e sua atuação: a) em direito de família, com ênfase em Alimentos; b) em direito criminal, com ênfase na tutela da liberdade do réu preso; 2. Alimentos: fixação, oferta, revisional e execução.</w:t>
      </w:r>
    </w:p>
    <w:p>
      <w:pPr>
        <w:pStyle w:val="ListParagraph"/>
        <w:tabs>
          <w:tab w:val="clear" w:pos="720"/>
          <w:tab w:val="left" w:pos="644" w:leader="none"/>
        </w:tabs>
        <w:spacing w:lineRule="auto" w:line="247"/>
        <w:rPr>
          <w:rFonts w:ascii="Times New Roman" w:hAnsi="Times New Roman" w:cs="Times New Roman"/>
          <w:b/>
          <w:b/>
          <w:bCs/>
          <w:color w:val="000000"/>
          <w:sz w:val="24"/>
          <w:szCs w:val="24"/>
          <w:u w:val="single"/>
        </w:rPr>
      </w:pPr>
      <w:r>
        <w:rPr>
          <w:rFonts w:cs="Times New Roman" w:ascii="Times New Roman" w:hAnsi="Times New Roman"/>
          <w:b/>
          <w:bCs/>
          <w:color w:val="000000"/>
          <w:sz w:val="24"/>
          <w:szCs w:val="24"/>
          <w:u w:val="single"/>
        </w:rPr>
      </w:r>
    </w:p>
    <w:p>
      <w:pPr>
        <w:pStyle w:val="Ttulo1"/>
        <w:numPr>
          <w:ilvl w:val="0"/>
          <w:numId w:val="7"/>
        </w:numPr>
        <w:tabs>
          <w:tab w:val="clear" w:pos="720"/>
          <w:tab w:val="left" w:pos="447" w:leader="none"/>
        </w:tabs>
        <w:spacing w:before="94" w:after="0"/>
        <w:ind w:left="446" w:hanging="16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DA REALIZAÇÃO DA PROVA:</w:t>
      </w:r>
    </w:p>
    <w:p>
      <w:pPr>
        <w:pStyle w:val="Corpodotexto"/>
        <w:spacing w:before="8" w:after="0"/>
        <w:rPr>
          <w:rFonts w:ascii="Times New Roman" w:hAnsi="Times New Roman"/>
          <w:b/>
          <w:b/>
          <w:sz w:val="24"/>
          <w:szCs w:val="24"/>
        </w:rPr>
      </w:pPr>
      <w:r>
        <w:rPr>
          <w:rFonts w:ascii="Times New Roman" w:hAnsi="Times New Roman"/>
          <w:b/>
          <w:sz w:val="24"/>
          <w:szCs w:val="24"/>
        </w:rPr>
      </w:r>
    </w:p>
    <w:p>
      <w:pPr>
        <w:pStyle w:val="ListParagraph"/>
        <w:numPr>
          <w:ilvl w:val="1"/>
          <w:numId w:val="7"/>
        </w:numPr>
        <w:tabs>
          <w:tab w:val="clear" w:pos="720"/>
          <w:tab w:val="left" w:pos="614" w:leader="none"/>
        </w:tabs>
        <w:ind w:left="613" w:hanging="33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A prova será aplicada na própria sede da Defensoria Pública de Santa Quitéria, localizada na </w:t>
      </w:r>
      <w:r>
        <w:rPr>
          <w:rFonts w:ascii="Times New Roman" w:hAnsi="Times New Roman"/>
          <w:color w:val="000000"/>
          <w:sz w:val="24"/>
          <w:szCs w:val="24"/>
        </w:rPr>
        <w:t>Avenida Hermelinda Pedrosa, nº 46, Centro, Santa Quitéria do Maranhão - MA, CEP nº 65540-000</w:t>
      </w:r>
      <w:r>
        <w:rPr>
          <w:rFonts w:ascii="Times New Roman" w:hAnsi="Times New Roman"/>
          <w:sz w:val="24"/>
          <w:szCs w:val="24"/>
        </w:rPr>
        <w:t>, devendo o candidato chegar com 30 minutos de antecedência. Poderá ser designado outro local, a depender da quantidade de inscritos, havendo publicação de edital.</w:t>
      </w:r>
    </w:p>
    <w:p>
      <w:pPr>
        <w:pStyle w:val="ListParagraph"/>
        <w:tabs>
          <w:tab w:val="clear" w:pos="720"/>
          <w:tab w:val="left" w:pos="614" w:leader="none"/>
        </w:tabs>
        <w:ind w:left="914" w:hanging="0"/>
        <w:rPr>
          <w:rFonts w:ascii="Times New Roman" w:hAnsi="Times New Roman"/>
          <w:sz w:val="24"/>
          <w:szCs w:val="24"/>
        </w:rPr>
      </w:pPr>
      <w:r>
        <w:rPr>
          <w:rFonts w:ascii="Times New Roman" w:hAnsi="Times New Roman"/>
          <w:sz w:val="24"/>
          <w:szCs w:val="24"/>
        </w:rPr>
      </w:r>
    </w:p>
    <w:p>
      <w:pPr>
        <w:pStyle w:val="ListParagraph"/>
        <w:numPr>
          <w:ilvl w:val="1"/>
          <w:numId w:val="7"/>
        </w:numPr>
        <w:tabs>
          <w:tab w:val="clear" w:pos="720"/>
          <w:tab w:val="left" w:pos="614" w:leader="none"/>
        </w:tabs>
        <w:ind w:left="613" w:hanging="33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 redação terá duração de 02 horas, sendo que as entrevistas poderão ser realizadas a seguir.</w:t>
      </w:r>
    </w:p>
    <w:p>
      <w:pPr>
        <w:pStyle w:val="ListParagraph"/>
        <w:tabs>
          <w:tab w:val="clear" w:pos="720"/>
          <w:tab w:val="left" w:pos="629" w:leader="none"/>
        </w:tabs>
        <w:spacing w:lineRule="auto" w:line="247" w:before="1" w:after="0"/>
        <w:ind w:left="635" w:right="116" w:hanging="0"/>
        <w:rPr>
          <w:rFonts w:ascii="Times New Roman" w:hAnsi="Times New Roman"/>
          <w:sz w:val="24"/>
          <w:szCs w:val="24"/>
        </w:rPr>
      </w:pPr>
      <w:r>
        <w:rPr>
          <w:rFonts w:ascii="Times New Roman" w:hAnsi="Times New Roman"/>
          <w:sz w:val="24"/>
          <w:szCs w:val="24"/>
        </w:rPr>
      </w:r>
    </w:p>
    <w:p>
      <w:pPr>
        <w:pStyle w:val="ListParagraph"/>
        <w:numPr>
          <w:ilvl w:val="1"/>
          <w:numId w:val="7"/>
        </w:numPr>
        <w:tabs>
          <w:tab w:val="clear" w:pos="720"/>
          <w:tab w:val="left" w:pos="629" w:leader="none"/>
        </w:tabs>
        <w:spacing w:lineRule="auto" w:line="247"/>
        <w:ind w:left="283" w:right="113" w:hanging="0"/>
        <w:rPr>
          <w:rFonts w:ascii="Times New Roman" w:hAnsi="Times New Roman"/>
          <w:sz w:val="24"/>
          <w:szCs w:val="24"/>
        </w:rPr>
      </w:pPr>
      <w:r>
        <w:rPr>
          <w:rFonts w:ascii="Times New Roman" w:hAnsi="Times New Roman"/>
          <w:sz w:val="24"/>
          <w:szCs w:val="24"/>
        </w:rPr>
        <w:t xml:space="preserve">A data da prova poderá ser alterada por necessidade </w:t>
      </w:r>
      <w:r>
        <w:rPr>
          <w:rFonts w:ascii="Times New Roman" w:hAnsi="Times New Roman"/>
          <w:color w:val="000000" w:themeColor="text1"/>
          <w:sz w:val="24"/>
          <w:szCs w:val="24"/>
        </w:rPr>
        <w:t>da Defensoria Pública do Estado do Maranhão</w:t>
      </w:r>
      <w:r>
        <w:rPr>
          <w:rFonts w:ascii="Times New Roman" w:hAnsi="Times New Roman"/>
          <w:sz w:val="24"/>
          <w:szCs w:val="24"/>
        </w:rPr>
        <w:t>. Todos os atos poderão ser realizados na modalidade telepresencial.</w:t>
      </w:r>
    </w:p>
    <w:p>
      <w:pPr>
        <w:pStyle w:val="Corpodotexto"/>
        <w:spacing w:before="1" w:after="0"/>
        <w:rPr>
          <w:rFonts w:ascii="Times New Roman" w:hAnsi="Times New Roman"/>
          <w:sz w:val="24"/>
          <w:szCs w:val="24"/>
        </w:rPr>
      </w:pPr>
      <w:r>
        <w:rPr>
          <w:rFonts w:ascii="Times New Roman" w:hAnsi="Times New Roman"/>
          <w:sz w:val="24"/>
          <w:szCs w:val="24"/>
        </w:rPr>
      </w:r>
    </w:p>
    <w:p>
      <w:pPr>
        <w:pStyle w:val="ListParagraph"/>
        <w:numPr>
          <w:ilvl w:val="1"/>
          <w:numId w:val="7"/>
        </w:numPr>
        <w:tabs>
          <w:tab w:val="clear" w:pos="720"/>
          <w:tab w:val="left" w:pos="725" w:leader="none"/>
        </w:tabs>
        <w:spacing w:lineRule="auto" w:line="247"/>
        <w:ind w:left="283" w:right="113" w:hanging="0"/>
        <w:rPr>
          <w:rFonts w:ascii="Times New Roman" w:hAnsi="Times New Roman"/>
          <w:sz w:val="24"/>
          <w:szCs w:val="24"/>
        </w:rPr>
      </w:pPr>
      <w:r>
        <w:rPr>
          <w:rFonts w:ascii="Times New Roman" w:hAnsi="Times New Roman"/>
          <w:sz w:val="24"/>
          <w:szCs w:val="24"/>
        </w:rPr>
        <w:t>O candidato deverá comparecer ao local designado munido de caneta esferográfica transparente de tinta azul ou preta, apresentando um dos seguintes documentos originais com foto:</w:t>
      </w:r>
    </w:p>
    <w:p>
      <w:pPr>
        <w:pStyle w:val="ListParagraph"/>
        <w:tabs>
          <w:tab w:val="clear" w:pos="720"/>
          <w:tab w:val="left" w:pos="2109" w:leader="none"/>
          <w:tab w:val="left" w:pos="2110" w:leader="none"/>
        </w:tabs>
        <w:ind w:left="829" w:hanging="0"/>
        <w:rPr>
          <w:rFonts w:ascii="Times New Roman" w:hAnsi="Times New Roman"/>
          <w:sz w:val="24"/>
          <w:szCs w:val="24"/>
        </w:rPr>
      </w:pPr>
      <w:r>
        <w:rPr>
          <w:rFonts w:ascii="Times New Roman" w:hAnsi="Times New Roman"/>
          <w:sz w:val="24"/>
          <w:szCs w:val="24"/>
        </w:rPr>
      </w:r>
    </w:p>
    <w:p>
      <w:pPr>
        <w:pStyle w:val="ListParagraph"/>
        <w:numPr>
          <w:ilvl w:val="2"/>
          <w:numId w:val="7"/>
        </w:numPr>
        <w:tabs>
          <w:tab w:val="clear" w:pos="720"/>
          <w:tab w:val="left" w:pos="2109" w:leader="none"/>
          <w:tab w:val="left" w:pos="2110" w:leader="none"/>
        </w:tabs>
        <w:ind w:left="279" w:firstLine="868"/>
        <w:rPr>
          <w:rFonts w:ascii="Times New Roman" w:hAnsi="Times New Roman"/>
          <w:sz w:val="24"/>
          <w:szCs w:val="24"/>
        </w:rPr>
      </w:pPr>
      <w:r>
        <w:rPr>
          <w:rFonts w:ascii="Times New Roman" w:hAnsi="Times New Roman"/>
          <w:sz w:val="24"/>
          <w:szCs w:val="24"/>
        </w:rPr>
        <w:t>Cédula de Identidade – RG;</w:t>
      </w:r>
    </w:p>
    <w:p>
      <w:pPr>
        <w:pStyle w:val="ListParagraph"/>
        <w:numPr>
          <w:ilvl w:val="2"/>
          <w:numId w:val="7"/>
        </w:numPr>
        <w:tabs>
          <w:tab w:val="clear" w:pos="720"/>
          <w:tab w:val="left" w:pos="2109" w:leader="none"/>
          <w:tab w:val="left" w:pos="2110" w:leader="none"/>
        </w:tabs>
        <w:spacing w:before="10" w:after="0"/>
        <w:ind w:left="279" w:firstLine="868"/>
        <w:rPr>
          <w:rFonts w:ascii="Times New Roman" w:hAnsi="Times New Roman"/>
          <w:sz w:val="24"/>
          <w:szCs w:val="24"/>
        </w:rPr>
      </w:pPr>
      <w:r>
        <w:rPr>
          <w:rFonts w:ascii="Times New Roman" w:hAnsi="Times New Roman"/>
          <w:sz w:val="24"/>
          <w:szCs w:val="24"/>
        </w:rPr>
        <w:t>Carteira de Órgão ou Conselho de Classe;</w:t>
      </w:r>
    </w:p>
    <w:p>
      <w:pPr>
        <w:pStyle w:val="ListParagraph"/>
        <w:numPr>
          <w:ilvl w:val="2"/>
          <w:numId w:val="7"/>
        </w:numPr>
        <w:tabs>
          <w:tab w:val="clear" w:pos="720"/>
          <w:tab w:val="left" w:pos="2109" w:leader="none"/>
          <w:tab w:val="left" w:pos="2110" w:leader="none"/>
        </w:tabs>
        <w:spacing w:before="10" w:after="0"/>
        <w:ind w:left="279" w:firstLine="868"/>
        <w:rPr>
          <w:rFonts w:ascii="Times New Roman" w:hAnsi="Times New Roman"/>
          <w:sz w:val="24"/>
          <w:szCs w:val="24"/>
        </w:rPr>
      </w:pPr>
      <w:r>
        <w:rPr>
          <w:rFonts w:ascii="Times New Roman" w:hAnsi="Times New Roman"/>
          <w:sz w:val="24"/>
          <w:szCs w:val="24"/>
        </w:rPr>
        <w:t>Carteira de Trabalho e Previdência Social;</w:t>
      </w:r>
    </w:p>
    <w:p>
      <w:pPr>
        <w:pStyle w:val="ListParagraph"/>
        <w:numPr>
          <w:ilvl w:val="2"/>
          <w:numId w:val="7"/>
        </w:numPr>
        <w:tabs>
          <w:tab w:val="clear" w:pos="720"/>
          <w:tab w:val="left" w:pos="2109" w:leader="none"/>
          <w:tab w:val="left" w:pos="2110" w:leader="none"/>
        </w:tabs>
        <w:spacing w:before="10" w:after="0"/>
        <w:ind w:left="279" w:firstLine="868"/>
        <w:rPr>
          <w:rFonts w:ascii="Times New Roman" w:hAnsi="Times New Roman"/>
          <w:sz w:val="24"/>
          <w:szCs w:val="24"/>
        </w:rPr>
      </w:pPr>
      <w:r>
        <w:rPr>
          <w:rFonts w:ascii="Times New Roman" w:hAnsi="Times New Roman"/>
          <w:sz w:val="24"/>
          <w:szCs w:val="24"/>
        </w:rPr>
        <w:t>Carteira Nacional de Habilitação, emitida de acordo com a Lei 9.503/97 (com foto); ou</w:t>
      </w:r>
    </w:p>
    <w:p>
      <w:pPr>
        <w:pStyle w:val="ListParagraph"/>
        <w:numPr>
          <w:ilvl w:val="2"/>
          <w:numId w:val="7"/>
        </w:numPr>
        <w:tabs>
          <w:tab w:val="clear" w:pos="720"/>
          <w:tab w:val="left" w:pos="2109" w:leader="none"/>
          <w:tab w:val="left" w:pos="2110" w:leader="none"/>
        </w:tabs>
        <w:spacing w:before="10" w:after="0"/>
        <w:ind w:left="279" w:firstLine="868"/>
        <w:rPr>
          <w:rFonts w:ascii="Times New Roman" w:hAnsi="Times New Roman"/>
          <w:sz w:val="24"/>
          <w:szCs w:val="24"/>
        </w:rPr>
      </w:pPr>
      <w:r>
        <w:rPr>
          <w:rFonts w:ascii="Times New Roman" w:hAnsi="Times New Roman"/>
          <w:sz w:val="24"/>
          <w:szCs w:val="24"/>
        </w:rPr>
        <w:t>Passaporte.</w:t>
      </w:r>
    </w:p>
    <w:p>
      <w:pPr>
        <w:pStyle w:val="Corpodotexto"/>
        <w:spacing w:before="8" w:after="0"/>
        <w:rPr>
          <w:rFonts w:ascii="Times New Roman" w:hAnsi="Times New Roman"/>
          <w:sz w:val="24"/>
          <w:szCs w:val="24"/>
        </w:rPr>
      </w:pPr>
      <w:r>
        <w:rPr>
          <w:rFonts w:ascii="Times New Roman" w:hAnsi="Times New Roman"/>
          <w:sz w:val="24"/>
          <w:szCs w:val="24"/>
        </w:rPr>
      </w:r>
    </w:p>
    <w:p>
      <w:pPr>
        <w:pStyle w:val="ListParagraph"/>
        <w:numPr>
          <w:ilvl w:val="1"/>
          <w:numId w:val="7"/>
        </w:numPr>
        <w:tabs>
          <w:tab w:val="clear" w:pos="720"/>
          <w:tab w:val="left" w:pos="740" w:leader="none"/>
        </w:tabs>
        <w:spacing w:lineRule="auto" w:line="247"/>
        <w:ind w:left="635" w:right="117" w:hanging="0"/>
        <w:rPr>
          <w:rFonts w:ascii="Times New Roman" w:hAnsi="Times New Roman"/>
          <w:sz w:val="24"/>
          <w:szCs w:val="24"/>
        </w:rPr>
      </w:pPr>
      <w:r>
        <w:rPr>
          <w:rFonts w:ascii="Times New Roman" w:hAnsi="Times New Roman"/>
          <w:sz w:val="24"/>
          <w:szCs w:val="24"/>
        </w:rPr>
        <w:t>Não será admitido, na sala de prova, o candidato que se apresentar após o horário estabelecido para o seu início.</w:t>
      </w:r>
    </w:p>
    <w:p>
      <w:pPr>
        <w:pStyle w:val="Corpodotexto"/>
        <w:rPr>
          <w:rFonts w:ascii="Times New Roman" w:hAnsi="Times New Roman"/>
          <w:sz w:val="24"/>
          <w:szCs w:val="24"/>
        </w:rPr>
      </w:pPr>
      <w:r>
        <w:rPr>
          <w:rFonts w:ascii="Times New Roman" w:hAnsi="Times New Roman"/>
          <w:sz w:val="24"/>
          <w:szCs w:val="24"/>
        </w:rPr>
      </w:r>
    </w:p>
    <w:p>
      <w:pPr>
        <w:pStyle w:val="Ttulo1"/>
        <w:tabs>
          <w:tab w:val="clear" w:pos="720"/>
          <w:tab w:val="left" w:pos="558" w:leader="none"/>
        </w:tabs>
        <w:ind w:left="35" w:hanging="0"/>
        <w:rPr>
          <w:rFonts w:ascii="Times New Roman" w:hAnsi="Times New Roman"/>
          <w:sz w:val="24"/>
          <w:szCs w:val="24"/>
        </w:rPr>
      </w:pPr>
      <w:r>
        <w:rPr>
          <w:rFonts w:ascii="Times New Roman" w:hAnsi="Times New Roman"/>
          <w:sz w:val="24"/>
          <w:szCs w:val="24"/>
        </w:rPr>
        <w:t>6 – DA CONTRATAÇÃO.</w:t>
      </w:r>
    </w:p>
    <w:p>
      <w:pPr>
        <w:pStyle w:val="Corpodotexto"/>
        <w:spacing w:before="9" w:after="0"/>
        <w:rPr>
          <w:rFonts w:ascii="Times New Roman" w:hAnsi="Times New Roman"/>
          <w:b/>
          <w:b/>
          <w:sz w:val="24"/>
          <w:szCs w:val="24"/>
        </w:rPr>
      </w:pPr>
      <w:r>
        <w:rPr>
          <w:rFonts w:ascii="Times New Roman" w:hAnsi="Times New Roman"/>
          <w:b/>
          <w:sz w:val="24"/>
          <w:szCs w:val="24"/>
        </w:rPr>
      </w:r>
    </w:p>
    <w:p>
      <w:pPr>
        <w:pStyle w:val="ListParagraph"/>
        <w:tabs>
          <w:tab w:val="clear" w:pos="720"/>
          <w:tab w:val="left" w:pos="755" w:leader="none"/>
        </w:tabs>
        <w:spacing w:lineRule="auto" w:line="247"/>
        <w:ind w:left="510" w:right="113" w:hanging="0"/>
        <w:rPr>
          <w:rFonts w:ascii="Times New Roman" w:hAnsi="Times New Roman"/>
          <w:sz w:val="24"/>
          <w:szCs w:val="24"/>
        </w:rPr>
      </w:pPr>
      <w:r>
        <w:rPr>
          <w:rFonts w:ascii="Times New Roman" w:hAnsi="Times New Roman"/>
          <w:sz w:val="24"/>
          <w:szCs w:val="24"/>
        </w:rPr>
        <w:t>6.1 Para ingressar em estágio de Pós-Gradução em Direito na Defensoria Pública do Estado do Maranhão, o candidato deverá:</w:t>
      </w:r>
    </w:p>
    <w:p>
      <w:pPr>
        <w:pStyle w:val="Corpodotexto"/>
        <w:rPr>
          <w:rFonts w:ascii="Times New Roman" w:hAnsi="Times New Roman"/>
          <w:sz w:val="24"/>
          <w:szCs w:val="24"/>
        </w:rPr>
      </w:pPr>
      <w:r>
        <w:rPr>
          <w:rFonts w:ascii="Times New Roman" w:hAnsi="Times New Roman"/>
          <w:sz w:val="24"/>
          <w:szCs w:val="24"/>
        </w:rPr>
      </w:r>
    </w:p>
    <w:p>
      <w:pPr>
        <w:pStyle w:val="ListParagraph"/>
        <w:numPr>
          <w:ilvl w:val="0"/>
          <w:numId w:val="3"/>
        </w:numPr>
        <w:tabs>
          <w:tab w:val="clear" w:pos="720"/>
          <w:tab w:val="left" w:pos="514" w:leader="none"/>
        </w:tabs>
        <w:rPr>
          <w:rFonts w:ascii="Times New Roman" w:hAnsi="Times New Roman"/>
          <w:sz w:val="24"/>
          <w:szCs w:val="24"/>
        </w:rPr>
      </w:pPr>
      <w:r>
        <w:rPr>
          <w:rFonts w:ascii="Times New Roman" w:hAnsi="Times New Roman"/>
          <w:sz w:val="24"/>
          <w:szCs w:val="24"/>
        </w:rPr>
        <w:t>ter sido aprovado no processo seletivo;</w:t>
      </w:r>
    </w:p>
    <w:p>
      <w:pPr>
        <w:pStyle w:val="ListParagraph"/>
        <w:numPr>
          <w:ilvl w:val="0"/>
          <w:numId w:val="3"/>
        </w:numPr>
        <w:tabs>
          <w:tab w:val="clear" w:pos="720"/>
          <w:tab w:val="left" w:pos="514" w:leader="none"/>
        </w:tabs>
        <w:spacing w:before="10" w:after="0"/>
        <w:rPr>
          <w:rFonts w:ascii="Times New Roman" w:hAnsi="Times New Roman"/>
          <w:sz w:val="24"/>
          <w:szCs w:val="24"/>
        </w:rPr>
      </w:pPr>
      <w:r>
        <w:rPr>
          <w:rFonts w:ascii="Times New Roman" w:hAnsi="Times New Roman"/>
          <w:sz w:val="24"/>
          <w:szCs w:val="24"/>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Times New Roman" w:hAnsi="Times New Roman"/>
          <w:sz w:val="24"/>
          <w:szCs w:val="24"/>
        </w:rPr>
      </w:pPr>
      <w:r>
        <w:rPr>
          <w:rFonts w:ascii="Times New Roman" w:hAnsi="Times New Roman"/>
          <w:sz w:val="24"/>
          <w:szCs w:val="24"/>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Times New Roman" w:hAnsi="Times New Roman"/>
          <w:sz w:val="24"/>
          <w:szCs w:val="24"/>
        </w:rPr>
      </w:pPr>
      <w:r>
        <w:rPr>
          <w:rFonts w:ascii="Times New Roman" w:hAnsi="Times New Roman"/>
          <w:sz w:val="24"/>
          <w:szCs w:val="24"/>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Times New Roman" w:hAnsi="Times New Roman"/>
          <w:sz w:val="24"/>
          <w:szCs w:val="24"/>
        </w:rPr>
      </w:pPr>
      <w:r>
        <w:rPr>
          <w:rFonts w:ascii="Times New Roman" w:hAnsi="Times New Roman"/>
          <w:sz w:val="24"/>
          <w:szCs w:val="24"/>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Times New Roman" w:hAnsi="Times New Roman"/>
          <w:sz w:val="24"/>
          <w:szCs w:val="24"/>
        </w:rPr>
      </w:pPr>
      <w:r>
        <w:rPr>
          <w:rFonts w:ascii="Times New Roman" w:hAnsi="Times New Roman"/>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sz w:val="24"/>
          <w:szCs w:val="24"/>
        </w:rPr>
      </w:pPr>
      <w:r>
        <w:rPr>
          <w:rFonts w:ascii="Times New Roman" w:hAnsi="Times New Roman"/>
          <w:sz w:val="24"/>
          <w:szCs w:val="24"/>
        </w:rPr>
      </w:r>
    </w:p>
    <w:p>
      <w:pPr>
        <w:pStyle w:val="ListParagraph"/>
        <w:tabs>
          <w:tab w:val="clear" w:pos="720"/>
          <w:tab w:val="left" w:pos="345" w:leader="none"/>
        </w:tabs>
        <w:ind w:left="464" w:hanging="0"/>
        <w:rPr>
          <w:rFonts w:ascii="Times New Roman" w:hAnsi="Times New Roman"/>
          <w:sz w:val="24"/>
          <w:szCs w:val="24"/>
        </w:rPr>
      </w:pPr>
      <w:r>
        <w:rPr>
          <w:rFonts w:ascii="Times New Roman" w:hAnsi="Times New Roman"/>
          <w:sz w:val="24"/>
          <w:szCs w:val="24"/>
        </w:rPr>
        <w:t>6.2 O curso de Pós-graduação em Direito deverá atender, ainda, às seguintes exigências:</w:t>
      </w:r>
    </w:p>
    <w:p>
      <w:pPr>
        <w:pStyle w:val="Corpodotexto"/>
        <w:spacing w:before="8" w:after="0"/>
        <w:rPr>
          <w:rFonts w:ascii="Times New Roman" w:hAnsi="Times New Roman"/>
          <w:sz w:val="24"/>
          <w:szCs w:val="24"/>
        </w:rPr>
      </w:pPr>
      <w:r>
        <w:rPr>
          <w:rFonts w:ascii="Times New Roman" w:hAnsi="Times New Roman"/>
          <w:sz w:val="24"/>
          <w:szCs w:val="24"/>
        </w:rPr>
      </w:r>
    </w:p>
    <w:p>
      <w:pPr>
        <w:pStyle w:val="ListParagraph"/>
        <w:numPr>
          <w:ilvl w:val="0"/>
          <w:numId w:val="2"/>
        </w:numPr>
        <w:tabs>
          <w:tab w:val="clear" w:pos="720"/>
          <w:tab w:val="left" w:pos="514" w:leader="none"/>
        </w:tabs>
        <w:rPr>
          <w:rFonts w:ascii="Times New Roman" w:hAnsi="Times New Roman"/>
          <w:sz w:val="24"/>
          <w:szCs w:val="24"/>
        </w:rPr>
      </w:pPr>
      <w:r>
        <w:rPr>
          <w:rFonts w:ascii="Times New Roman" w:hAnsi="Times New Roman"/>
          <w:sz w:val="24"/>
          <w:szCs w:val="24"/>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Times New Roman" w:hAnsi="Times New Roman"/>
          <w:sz w:val="24"/>
          <w:szCs w:val="24"/>
        </w:rPr>
      </w:pPr>
      <w:r>
        <w:rPr>
          <w:rFonts w:ascii="Times New Roman" w:hAnsi="Times New Roman"/>
          <w:sz w:val="24"/>
          <w:szCs w:val="24"/>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Times New Roman" w:hAnsi="Times New Roman"/>
          <w:sz w:val="24"/>
          <w:szCs w:val="24"/>
        </w:rPr>
      </w:pPr>
      <w:r>
        <w:rPr>
          <w:rFonts w:ascii="Times New Roman" w:hAnsi="Times New Roman"/>
          <w:sz w:val="24"/>
          <w:szCs w:val="24"/>
        </w:rPr>
        <w:t>ter autorização e reconhecimento do Ministério da Educação.</w:t>
      </w:r>
    </w:p>
    <w:p>
      <w:pPr>
        <w:pStyle w:val="Corpodotexto"/>
        <w:spacing w:before="8" w:after="0"/>
        <w:rPr>
          <w:rFonts w:ascii="Times New Roman" w:hAnsi="Times New Roman"/>
          <w:sz w:val="24"/>
          <w:szCs w:val="24"/>
        </w:rPr>
      </w:pPr>
      <w:r>
        <w:rPr>
          <w:rFonts w:ascii="Times New Roman" w:hAnsi="Times New Roman"/>
          <w:sz w:val="24"/>
          <w:szCs w:val="24"/>
        </w:rPr>
      </w:r>
    </w:p>
    <w:p>
      <w:pPr>
        <w:pStyle w:val="ListParagraph"/>
        <w:tabs>
          <w:tab w:val="clear" w:pos="720"/>
          <w:tab w:val="left" w:pos="725" w:leader="none"/>
        </w:tabs>
        <w:spacing w:before="1" w:after="0"/>
        <w:ind w:left="408" w:hanging="0"/>
        <w:rPr>
          <w:rFonts w:ascii="Times New Roman" w:hAnsi="Times New Roman"/>
          <w:sz w:val="24"/>
          <w:szCs w:val="24"/>
        </w:rPr>
      </w:pPr>
      <w:r>
        <w:rPr>
          <w:rFonts w:ascii="Times New Roman" w:hAnsi="Times New Roman"/>
          <w:sz w:val="24"/>
          <w:szCs w:val="24"/>
        </w:rPr>
        <w:t>6.3 Por ocasião da contratação deverão ser apresentados originais e cópias dos seguintes documentos:</w:t>
      </w:r>
    </w:p>
    <w:p>
      <w:pPr>
        <w:pStyle w:val="Corpodotexto"/>
        <w:spacing w:before="8" w:after="0"/>
        <w:rPr>
          <w:rFonts w:ascii="Times New Roman" w:hAnsi="Times New Roman"/>
          <w:sz w:val="24"/>
          <w:szCs w:val="24"/>
        </w:rPr>
      </w:pPr>
      <w:r>
        <w:rPr>
          <w:rFonts w:ascii="Times New Roman" w:hAnsi="Times New Roman"/>
          <w:sz w:val="24"/>
          <w:szCs w:val="24"/>
        </w:rPr>
      </w:r>
    </w:p>
    <w:p>
      <w:pPr>
        <w:pStyle w:val="ListParagraph"/>
        <w:numPr>
          <w:ilvl w:val="0"/>
          <w:numId w:val="1"/>
        </w:numPr>
        <w:tabs>
          <w:tab w:val="clear" w:pos="720"/>
          <w:tab w:val="left" w:pos="514" w:leader="none"/>
        </w:tabs>
        <w:rPr>
          <w:rFonts w:ascii="Times New Roman" w:hAnsi="Times New Roman"/>
          <w:sz w:val="24"/>
          <w:szCs w:val="24"/>
        </w:rPr>
      </w:pPr>
      <w:r>
        <w:rPr>
          <w:rFonts w:ascii="Times New Roman" w:hAnsi="Times New Roman"/>
          <w:sz w:val="24"/>
          <w:szCs w:val="24"/>
        </w:rPr>
        <w:t>CPF;</w:t>
      </w:r>
    </w:p>
    <w:p>
      <w:pPr>
        <w:pStyle w:val="ListParagraph"/>
        <w:numPr>
          <w:ilvl w:val="0"/>
          <w:numId w:val="1"/>
        </w:numPr>
        <w:tabs>
          <w:tab w:val="clear" w:pos="720"/>
          <w:tab w:val="left" w:pos="502" w:leader="none"/>
        </w:tabs>
        <w:spacing w:before="40" w:after="0"/>
        <w:ind w:left="501" w:hanging="222"/>
        <w:rPr>
          <w:rFonts w:ascii="Times New Roman" w:hAnsi="Times New Roman"/>
          <w:sz w:val="24"/>
          <w:szCs w:val="24"/>
        </w:rPr>
      </w:pPr>
      <w:r>
        <w:rPr>
          <w:rFonts w:ascii="Times New Roman" w:hAnsi="Times New Roman"/>
          <w:sz w:val="24"/>
          <w:szCs w:val="24"/>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Times New Roman" w:hAnsi="Times New Roman"/>
          <w:sz w:val="24"/>
          <w:szCs w:val="24"/>
        </w:rPr>
      </w:pPr>
      <w:r>
        <w:rPr>
          <w:rFonts w:ascii="Times New Roman" w:hAnsi="Times New Roman"/>
          <w:sz w:val="24"/>
          <w:szCs w:val="24"/>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Times New Roman" w:hAnsi="Times New Roman"/>
          <w:sz w:val="24"/>
          <w:szCs w:val="24"/>
        </w:rPr>
      </w:pPr>
      <w:r>
        <w:rPr>
          <w:rFonts w:ascii="Times New Roman" w:hAnsi="Times New Roman"/>
          <w:sz w:val="24"/>
          <w:szCs w:val="24"/>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Times New Roman" w:hAnsi="Times New Roman"/>
          <w:sz w:val="24"/>
          <w:szCs w:val="24"/>
        </w:rPr>
      </w:pPr>
      <w:r>
        <w:rPr>
          <w:rFonts w:ascii="Times New Roman" w:hAnsi="Times New Roman"/>
          <w:sz w:val="24"/>
          <w:szCs w:val="24"/>
        </w:rPr>
        <w:t>Declaração de matrícula emitida pela instituição de ensino, contendo informações, sobre a carga horária prevista, a matrícula, o período cursado, a frequência regular e as datas previstas de início e término;</w:t>
      </w:r>
    </w:p>
    <w:p>
      <w:pPr>
        <w:pStyle w:val="ListParagraph"/>
        <w:numPr>
          <w:ilvl w:val="0"/>
          <w:numId w:val="1"/>
        </w:numPr>
        <w:tabs>
          <w:tab w:val="clear" w:pos="720"/>
          <w:tab w:val="left" w:pos="514" w:leader="none"/>
        </w:tabs>
        <w:spacing w:before="2" w:after="0"/>
        <w:rPr>
          <w:rFonts w:ascii="Times New Roman" w:hAnsi="Times New Roman"/>
          <w:sz w:val="24"/>
          <w:szCs w:val="24"/>
        </w:rPr>
      </w:pPr>
      <w:r>
        <w:rPr>
          <w:rFonts w:ascii="Times New Roman" w:hAnsi="Times New Roman"/>
          <w:sz w:val="24"/>
          <w:szCs w:val="24"/>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Fotos 3x4;</w:t>
      </w:r>
    </w:p>
    <w:p>
      <w:pPr>
        <w:pStyle w:val="ListParagraph"/>
        <w:numPr>
          <w:ilvl w:val="0"/>
          <w:numId w:val="1"/>
        </w:numPr>
        <w:tabs>
          <w:tab w:val="clear" w:pos="720"/>
          <w:tab w:val="left" w:pos="462" w:leader="none"/>
        </w:tabs>
        <w:spacing w:lineRule="auto" w:line="276" w:before="40" w:after="0"/>
        <w:ind w:left="501" w:right="109" w:hanging="222"/>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Times New Roman" w:hAnsi="Times New Roman"/>
          <w:sz w:val="24"/>
          <w:szCs w:val="24"/>
        </w:rPr>
      </w:pPr>
      <w:r>
        <w:rPr>
          <w:rFonts w:ascii="Times New Roman" w:hAnsi="Times New Roman"/>
          <w:sz w:val="24"/>
          <w:szCs w:val="24"/>
        </w:rPr>
        <w:t xml:space="preserve">Declaração de não exercer, cumulativamente com o estágio, atividades concomitantes em outro ramo </w:t>
      </w:r>
      <w:r>
        <w:rPr>
          <w:rFonts w:ascii="Times New Roman" w:hAnsi="Times New Roman"/>
          <w:b/>
          <w:color w:val="000000" w:themeColor="text1"/>
          <w:sz w:val="24"/>
          <w:szCs w:val="24"/>
        </w:rPr>
        <w:t>da Defensoria Pública</w:t>
      </w:r>
      <w:r>
        <w:rPr>
          <w:rFonts w:ascii="Times New Roman" w:hAnsi="Times New Roman"/>
          <w:sz w:val="24"/>
          <w:szCs w:val="24"/>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Times New Roman" w:hAnsi="Times New Roman"/>
          <w:sz w:val="24"/>
          <w:szCs w:val="24"/>
        </w:rPr>
      </w:pPr>
      <w:r>
        <w:rPr>
          <w:rFonts w:ascii="Times New Roman" w:hAnsi="Times New Roman"/>
          <w:sz w:val="24"/>
          <w:szCs w:val="24"/>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rFonts w:ascii="Times New Roman" w:hAnsi="Times New Roman"/>
          <w:sz w:val="24"/>
          <w:szCs w:val="24"/>
        </w:rPr>
      </w:pPr>
      <w:r>
        <w:rPr>
          <w:rFonts w:ascii="Times New Roman" w:hAnsi="Times New Roman"/>
          <w:sz w:val="24"/>
          <w:szCs w:val="24"/>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rFonts w:ascii="Times New Roman" w:hAnsi="Times New Roman"/>
          <w:sz w:val="24"/>
          <w:szCs w:val="24"/>
        </w:rPr>
      </w:pPr>
      <w:r>
        <w:rPr>
          <w:rFonts w:ascii="Times New Roman" w:hAnsi="Times New Roman"/>
          <w:sz w:val="24"/>
          <w:szCs w:val="24"/>
        </w:rPr>
        <w:t>Comprovante de conta corrente;</w:t>
      </w:r>
    </w:p>
    <w:p>
      <w:pPr>
        <w:pStyle w:val="ListParagraph"/>
        <w:tabs>
          <w:tab w:val="clear" w:pos="720"/>
          <w:tab w:val="left" w:pos="740" w:leader="none"/>
        </w:tabs>
        <w:spacing w:lineRule="auto" w:line="247"/>
        <w:ind w:left="918" w:right="113" w:hanging="0"/>
        <w:rPr>
          <w:rFonts w:ascii="Times New Roman" w:hAnsi="Times New Roman"/>
          <w:sz w:val="24"/>
          <w:szCs w:val="24"/>
        </w:rPr>
      </w:pPr>
      <w:r>
        <w:rPr>
          <w:rFonts w:ascii="Times New Roman" w:hAnsi="Times New Roman"/>
          <w:sz w:val="24"/>
          <w:szCs w:val="24"/>
        </w:rPr>
        <w:t>6.4 Só serão admitidos como estagiários os estudantes de instituições de ensino conveniadas com a Defensoria Pública-Geral do Estado do Maranhão.</w:t>
      </w:r>
    </w:p>
    <w:p>
      <w:pPr>
        <w:pStyle w:val="Corpodotexto"/>
        <w:rPr>
          <w:rFonts w:ascii="Times New Roman" w:hAnsi="Times New Roman"/>
          <w:sz w:val="24"/>
          <w:szCs w:val="24"/>
        </w:rPr>
      </w:pPr>
      <w:r>
        <w:rPr>
          <w:rFonts w:ascii="Times New Roman" w:hAnsi="Times New Roman"/>
          <w:sz w:val="24"/>
          <w:szCs w:val="24"/>
        </w:rPr>
      </w:r>
    </w:p>
    <w:p>
      <w:pPr>
        <w:pStyle w:val="Ttulo1"/>
        <w:tabs>
          <w:tab w:val="clear" w:pos="720"/>
          <w:tab w:val="left" w:pos="558" w:leader="none"/>
        </w:tabs>
        <w:ind w:left="375" w:hanging="0"/>
        <w:rPr>
          <w:rFonts w:ascii="Times New Roman" w:hAnsi="Times New Roman"/>
          <w:sz w:val="24"/>
          <w:szCs w:val="24"/>
        </w:rPr>
      </w:pPr>
      <w:r>
        <w:rPr>
          <w:rFonts w:ascii="Times New Roman" w:hAnsi="Times New Roman"/>
          <w:sz w:val="24"/>
          <w:szCs w:val="24"/>
        </w:rPr>
        <w:t>7– DAS DISPOSIÇÕES FINAIS.</w:t>
      </w:r>
    </w:p>
    <w:p>
      <w:pPr>
        <w:pStyle w:val="Corpodotexto"/>
        <w:spacing w:before="9" w:after="0"/>
        <w:rPr>
          <w:rFonts w:ascii="Times New Roman" w:hAnsi="Times New Roman"/>
          <w:b/>
          <w:b/>
          <w:sz w:val="24"/>
          <w:szCs w:val="24"/>
        </w:rPr>
      </w:pPr>
      <w:r>
        <w:rPr>
          <w:rFonts w:ascii="Times New Roman" w:hAnsi="Times New Roman"/>
          <w:b/>
          <w:sz w:val="24"/>
          <w:szCs w:val="24"/>
        </w:rPr>
      </w:r>
    </w:p>
    <w:p>
      <w:pPr>
        <w:pStyle w:val="ListParagraph"/>
        <w:tabs>
          <w:tab w:val="clear" w:pos="720"/>
          <w:tab w:val="left" w:pos="755" w:leader="none"/>
        </w:tabs>
        <w:spacing w:lineRule="auto" w:line="247"/>
        <w:ind w:left="918" w:right="113" w:hanging="0"/>
        <w:rPr>
          <w:rFonts w:ascii="Times New Roman" w:hAnsi="Times New Roman"/>
          <w:sz w:val="24"/>
          <w:szCs w:val="24"/>
        </w:rPr>
      </w:pPr>
      <w:r>
        <w:rPr>
          <w:rFonts w:ascii="Times New Roman" w:hAnsi="Times New Roman"/>
          <w:sz w:val="24"/>
          <w:szCs w:val="24"/>
        </w:rPr>
        <w:t>7.1 A inscrição implica na aceitação por parte do candidato de todos os princípios, normas e condições do processo seletivo, estabelecidos no presente Edital e na legislação pertinente.</w:t>
      </w:r>
    </w:p>
    <w:p>
      <w:pPr>
        <w:pStyle w:val="Corpodotexto"/>
        <w:rPr>
          <w:rFonts w:ascii="Times New Roman" w:hAnsi="Times New Roman"/>
          <w:sz w:val="24"/>
          <w:szCs w:val="24"/>
        </w:rPr>
      </w:pPr>
      <w:r>
        <w:rPr>
          <w:rFonts w:ascii="Times New Roman" w:hAnsi="Times New Roman"/>
          <w:sz w:val="24"/>
          <w:szCs w:val="24"/>
        </w:rPr>
      </w:r>
    </w:p>
    <w:p>
      <w:pPr>
        <w:pStyle w:val="ListParagraph"/>
        <w:tabs>
          <w:tab w:val="clear" w:pos="720"/>
          <w:tab w:val="left" w:pos="740" w:leader="none"/>
        </w:tabs>
        <w:spacing w:lineRule="auto" w:line="247"/>
        <w:ind w:left="918" w:right="113" w:hanging="0"/>
        <w:rPr>
          <w:rFonts w:ascii="Times New Roman" w:hAnsi="Times New Roman"/>
          <w:sz w:val="24"/>
          <w:szCs w:val="24"/>
        </w:rPr>
      </w:pPr>
      <w:r>
        <w:rPr>
          <w:rFonts w:ascii="Times New Roman" w:hAnsi="Times New Roman"/>
          <w:sz w:val="24"/>
          <w:szCs w:val="24"/>
        </w:rPr>
        <w:t>7.2 A Comissão do Processo Seletivo não se responsabilizará por quaisquer cursos, textos, apostilas e outras publicações referentes ao processo seletivo.</w:t>
      </w:r>
    </w:p>
    <w:p>
      <w:pPr>
        <w:pStyle w:val="Corpodotexto"/>
        <w:rPr>
          <w:rFonts w:ascii="Times New Roman" w:hAnsi="Times New Roman"/>
          <w:sz w:val="24"/>
          <w:szCs w:val="24"/>
        </w:rPr>
      </w:pPr>
      <w:r>
        <w:rPr>
          <w:rFonts w:ascii="Times New Roman" w:hAnsi="Times New Roman"/>
          <w:sz w:val="24"/>
          <w:szCs w:val="24"/>
        </w:rPr>
      </w:r>
    </w:p>
    <w:p>
      <w:pPr>
        <w:pStyle w:val="ListParagraph"/>
        <w:tabs>
          <w:tab w:val="clear" w:pos="720"/>
          <w:tab w:val="left" w:pos="740" w:leader="none"/>
        </w:tabs>
        <w:spacing w:lineRule="auto" w:line="247"/>
        <w:ind w:left="918" w:right="113" w:hanging="0"/>
        <w:rPr>
          <w:rFonts w:ascii="Times New Roman" w:hAnsi="Times New Roman"/>
          <w:sz w:val="24"/>
          <w:szCs w:val="24"/>
        </w:rPr>
      </w:pPr>
      <w:r>
        <w:rPr>
          <w:rFonts w:ascii="Times New Roman" w:hAnsi="Times New Roman"/>
          <w:sz w:val="24"/>
          <w:szCs w:val="24"/>
        </w:rPr>
        <w:t>7.3 Após o encerramento do processo seletivo, as provas serão enviadas para o arquivo.</w:t>
      </w:r>
    </w:p>
    <w:p>
      <w:pPr>
        <w:pStyle w:val="Corpodotexto"/>
        <w:spacing w:before="1" w:after="0"/>
        <w:rPr>
          <w:rFonts w:ascii="Times New Roman" w:hAnsi="Times New Roman"/>
          <w:sz w:val="24"/>
          <w:szCs w:val="24"/>
        </w:rPr>
      </w:pPr>
      <w:r>
        <w:rPr>
          <w:rFonts w:ascii="Times New Roman" w:hAnsi="Times New Roman"/>
          <w:sz w:val="24"/>
          <w:szCs w:val="24"/>
        </w:rPr>
      </w:r>
    </w:p>
    <w:p>
      <w:pPr>
        <w:pStyle w:val="ListParagraph"/>
        <w:tabs>
          <w:tab w:val="clear" w:pos="720"/>
          <w:tab w:val="left" w:pos="740" w:leader="none"/>
        </w:tabs>
        <w:spacing w:lineRule="auto" w:line="247"/>
        <w:ind w:left="918" w:right="113" w:hanging="0"/>
        <w:rPr>
          <w:rFonts w:ascii="Times New Roman" w:hAnsi="Times New Roman"/>
          <w:sz w:val="24"/>
          <w:szCs w:val="24"/>
        </w:rPr>
      </w:pPr>
      <w:r>
        <w:rPr>
          <w:rFonts w:ascii="Times New Roman" w:hAnsi="Times New Roman"/>
          <w:sz w:val="24"/>
          <w:szCs w:val="24"/>
        </w:rPr>
        <w:t xml:space="preserve">7.4 O candidato obriga-se a manter atualizado seu endereço para correspondência, junto à </w:t>
      </w:r>
      <w:r>
        <w:rPr>
          <w:rFonts w:ascii="Times New Roman" w:hAnsi="Times New Roman"/>
          <w:b/>
          <w:sz w:val="24"/>
          <w:szCs w:val="24"/>
        </w:rPr>
        <w:t>Defensoria Pública do Estado do Maranhão</w:t>
      </w:r>
      <w:r>
        <w:rPr>
          <w:rFonts w:ascii="Times New Roman" w:hAnsi="Times New Roman"/>
          <w:sz w:val="24"/>
          <w:szCs w:val="24"/>
        </w:rPr>
        <w:t>, após o resultado final.</w:t>
      </w:r>
    </w:p>
    <w:p>
      <w:pPr>
        <w:pStyle w:val="Corpodotexto"/>
        <w:rPr>
          <w:rFonts w:ascii="Times New Roman" w:hAnsi="Times New Roman"/>
          <w:sz w:val="24"/>
          <w:szCs w:val="24"/>
        </w:rPr>
      </w:pPr>
      <w:r>
        <w:rPr>
          <w:rFonts w:ascii="Times New Roman" w:hAnsi="Times New Roman"/>
          <w:sz w:val="24"/>
          <w:szCs w:val="24"/>
        </w:rPr>
      </w:r>
    </w:p>
    <w:p>
      <w:pPr>
        <w:pStyle w:val="ListParagraph"/>
        <w:tabs>
          <w:tab w:val="clear" w:pos="720"/>
          <w:tab w:val="left" w:pos="740" w:leader="none"/>
        </w:tabs>
        <w:spacing w:lineRule="auto" w:line="247"/>
        <w:ind w:left="918" w:right="113" w:hanging="0"/>
        <w:rPr>
          <w:rFonts w:ascii="Times New Roman" w:hAnsi="Times New Roman"/>
          <w:sz w:val="24"/>
          <w:szCs w:val="24"/>
        </w:rPr>
      </w:pPr>
      <w:r>
        <w:rPr>
          <w:rFonts w:ascii="Times New Roman" w:hAnsi="Times New Roman"/>
          <w:sz w:val="24"/>
          <w:szCs w:val="24"/>
        </w:rPr>
        <w:t>7.5 A validade do presente processo seletivo será de 1 ano, prorrogável, a critério do Coordenador do Núcleo, por igual período. A prorrogação deve ser expressa.</w:t>
      </w:r>
    </w:p>
    <w:p>
      <w:pPr>
        <w:pStyle w:val="Corpodotexto"/>
        <w:rPr>
          <w:rFonts w:ascii="Times New Roman" w:hAnsi="Times New Roman"/>
          <w:sz w:val="24"/>
          <w:szCs w:val="24"/>
        </w:rPr>
      </w:pPr>
      <w:r>
        <w:rPr>
          <w:rFonts w:ascii="Times New Roman" w:hAnsi="Times New Roman"/>
          <w:sz w:val="24"/>
          <w:szCs w:val="24"/>
        </w:rPr>
      </w:r>
    </w:p>
    <w:p>
      <w:pPr>
        <w:pStyle w:val="ListParagraph"/>
        <w:tabs>
          <w:tab w:val="clear" w:pos="720"/>
          <w:tab w:val="left" w:pos="815" w:leader="none"/>
        </w:tabs>
        <w:spacing w:lineRule="auto" w:line="247" w:before="1" w:after="0"/>
        <w:ind w:left="918" w:right="113" w:hanging="0"/>
        <w:rPr>
          <w:rFonts w:ascii="Times New Roman" w:hAnsi="Times New Roman"/>
          <w:sz w:val="24"/>
          <w:szCs w:val="24"/>
        </w:rPr>
      </w:pPr>
      <w:r>
        <w:rPr>
          <w:rFonts w:ascii="Times New Roman" w:hAnsi="Times New Roman"/>
          <w:sz w:val="24"/>
          <w:szCs w:val="24"/>
        </w:rPr>
        <w:t>7.6 A convocação para contratação dos candidatos habilitados obedecerá rigorosamente à ordem de classificação.</w:t>
      </w:r>
    </w:p>
    <w:p>
      <w:pPr>
        <w:pStyle w:val="Corpodotexto"/>
        <w:rPr>
          <w:rFonts w:ascii="Times New Roman" w:hAnsi="Times New Roman"/>
          <w:sz w:val="24"/>
          <w:szCs w:val="24"/>
        </w:rPr>
      </w:pPr>
      <w:r>
        <w:rPr>
          <w:rFonts w:ascii="Times New Roman" w:hAnsi="Times New Roman"/>
          <w:sz w:val="24"/>
          <w:szCs w:val="24"/>
        </w:rPr>
      </w:r>
    </w:p>
    <w:p>
      <w:pPr>
        <w:pStyle w:val="ListParagraph"/>
        <w:tabs>
          <w:tab w:val="clear" w:pos="720"/>
          <w:tab w:val="left" w:pos="709" w:leader="none"/>
        </w:tabs>
        <w:ind w:left="918" w:hanging="0"/>
        <w:rPr>
          <w:rFonts w:ascii="Times New Roman" w:hAnsi="Times New Roman"/>
          <w:sz w:val="24"/>
          <w:szCs w:val="24"/>
        </w:rPr>
      </w:pPr>
      <w:r>
        <w:rPr>
          <w:rFonts w:ascii="Times New Roman" w:hAnsi="Times New Roman"/>
          <w:sz w:val="24"/>
          <w:szCs w:val="24"/>
        </w:rPr>
        <w:t>7.7 Os casos omissos serão decididos pela Comissão do Processo Seletivo.</w:t>
      </w:r>
    </w:p>
    <w:p>
      <w:pPr>
        <w:pStyle w:val="Corpodotexto"/>
        <w:tabs>
          <w:tab w:val="clear" w:pos="720"/>
          <w:tab w:val="left" w:pos="709" w:leader="none"/>
        </w:tabs>
        <w:spacing w:before="8" w:after="0"/>
        <w:ind w:hanging="15"/>
        <w:rPr>
          <w:rFonts w:ascii="Times New Roman" w:hAnsi="Times New Roman"/>
          <w:sz w:val="24"/>
          <w:szCs w:val="24"/>
        </w:rPr>
      </w:pPr>
      <w:r>
        <w:rPr>
          <w:rFonts w:ascii="Times New Roman" w:hAnsi="Times New Roman"/>
          <w:sz w:val="24"/>
          <w:szCs w:val="24"/>
        </w:rPr>
      </w:r>
    </w:p>
    <w:p>
      <w:pPr>
        <w:pStyle w:val="ListParagraph"/>
        <w:tabs>
          <w:tab w:val="clear" w:pos="720"/>
          <w:tab w:val="left" w:pos="735" w:leader="none"/>
        </w:tabs>
        <w:ind w:left="918" w:hanging="0"/>
        <w:rPr>
          <w:rFonts w:ascii="Times New Roman" w:hAnsi="Times New Roman"/>
          <w:sz w:val="24"/>
          <w:szCs w:val="24"/>
        </w:rPr>
      </w:pPr>
      <w:r>
        <w:rPr>
          <w:rFonts w:ascii="Times New Roman" w:hAnsi="Times New Roman"/>
          <w:sz w:val="24"/>
          <w:szCs w:val="24"/>
        </w:rPr>
        <w:t>7.8 Caberá ao Presidente da Comissão a homologação dos resultados deste processo seletivo.</w:t>
      </w:r>
    </w:p>
    <w:p>
      <w:pPr>
        <w:pStyle w:val="Corpodotexto"/>
        <w:spacing w:before="10" w:after="0"/>
        <w:rPr>
          <w:rFonts w:ascii="Times New Roman" w:hAnsi="Times New Roman"/>
          <w:sz w:val="24"/>
          <w:szCs w:val="24"/>
        </w:rPr>
      </w:pPr>
      <w:r>
        <w:rPr>
          <w:rFonts w:ascii="Times New Roman" w:hAnsi="Times New Roman"/>
          <w:sz w:val="24"/>
          <w:szCs w:val="24"/>
        </w:rPr>
        <w:t xml:space="preserve">                                                                                           </w:t>
      </w:r>
    </w:p>
    <w:p>
      <w:pPr>
        <w:pStyle w:val="Corpodotexto"/>
        <w:spacing w:before="10" w:after="0"/>
        <w:jc w:val="right"/>
        <w:rPr/>
      </w:pPr>
      <w:r>
        <w:rPr>
          <w:rFonts w:ascii="Times New Roman" w:hAnsi="Times New Roman"/>
          <w:sz w:val="24"/>
          <w:szCs w:val="24"/>
        </w:rPr>
        <w:t>Santa Quitéria/MA, 10 de agosto de 2021.</w:t>
      </w:r>
    </w:p>
    <w:p>
      <w:pPr>
        <w:pStyle w:val="Corpodotexto"/>
        <w:rPr>
          <w:rFonts w:ascii="Times New Roman" w:hAnsi="Times New Roman"/>
          <w:sz w:val="24"/>
          <w:szCs w:val="24"/>
        </w:rPr>
      </w:pPr>
      <w:r>
        <w:rPr>
          <w:rFonts w:ascii="Times New Roman" w:hAnsi="Times New Roman"/>
          <w:sz w:val="24"/>
          <w:szCs w:val="24"/>
        </w:rPr>
      </w:r>
    </w:p>
    <w:p>
      <w:pPr>
        <w:pStyle w:val="Corpodotexto"/>
        <w:spacing w:before="7" w:after="0"/>
        <w:rPr>
          <w:rFonts w:ascii="Times New Roman" w:hAnsi="Times New Roman"/>
          <w:sz w:val="24"/>
          <w:szCs w:val="24"/>
        </w:rPr>
      </w:pPr>
      <w:r>
        <w:rPr>
          <w:rFonts w:ascii="Times New Roman" w:hAnsi="Times New Roman"/>
          <w:sz w:val="24"/>
          <w:szCs w:val="24"/>
        </w:rPr>
        <w:tab/>
      </w:r>
    </w:p>
    <w:p>
      <w:pPr>
        <w:pStyle w:val="ListParagraph"/>
        <w:tabs>
          <w:tab w:val="clear" w:pos="720"/>
          <w:tab w:val="left" w:pos="689" w:leader="none"/>
        </w:tabs>
        <w:spacing w:lineRule="auto" w:line="247"/>
        <w:ind w:left="0" w:right="113" w:hanging="0"/>
        <w:jc w:val="center"/>
        <w:rPr/>
      </w:pPr>
      <w:r>
        <w:rPr/>
        <w:drawing>
          <wp:inline distT="0" distB="0" distL="0" distR="0">
            <wp:extent cx="2286000" cy="604520"/>
            <wp:effectExtent l="0" t="0" r="0" b="0"/>
            <wp:docPr id="1" name="Imagem 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Texto&#10;&#10;Descrição gerada automaticamente"/>
                    <pic:cNvPicPr>
                      <a:picLocks noChangeAspect="1" noChangeArrowheads="1"/>
                    </pic:cNvPicPr>
                  </pic:nvPicPr>
                  <pic:blipFill>
                    <a:blip r:embed="rId3"/>
                    <a:stretch>
                      <a:fillRect/>
                    </a:stretch>
                  </pic:blipFill>
                  <pic:spPr bwMode="auto">
                    <a:xfrm>
                      <a:off x="0" y="0"/>
                      <a:ext cx="2286000" cy="604520"/>
                    </a:xfrm>
                    <a:prstGeom prst="rect">
                      <a:avLst/>
                    </a:prstGeom>
                  </pic:spPr>
                </pic:pic>
              </a:graphicData>
            </a:graphic>
          </wp:inline>
        </w:drawing>
      </w:r>
    </w:p>
    <w:sectPr>
      <w:headerReference w:type="default" r:id="rId4"/>
      <w:footerReference w:type="default" r:id="rId5"/>
      <w:type w:val="nextPage"/>
      <w:pgSz w:w="12240" w:h="15840"/>
      <w:pgMar w:left="1140" w:right="1065" w:header="286" w:top="1418" w:footer="313"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bottom w:val="single" w:sz="12" w:space="1" w:color="000001"/>
      </w:pBdr>
      <w:jc w:val="center"/>
      <w:rPr>
        <w:rFonts w:ascii="Times New Roman" w:hAnsi="Times New Roman"/>
        <w:color w:val="008A3E"/>
        <w:sz w:val="20"/>
        <w:szCs w:val="20"/>
      </w:rPr>
    </w:pPr>
    <w:r>
      <w:rPr>
        <w:rFonts w:ascii="Times New Roman" w:hAnsi="Times New Roman"/>
        <w:color w:val="008A3E"/>
        <w:sz w:val="20"/>
        <w:szCs w:val="20"/>
      </w:rPr>
    </w:r>
  </w:p>
  <w:p>
    <w:pPr>
      <w:pStyle w:val="Rodap"/>
      <w:jc w:val="center"/>
      <w:rPr/>
    </w:pPr>
    <w:r>
      <w:rPr>
        <w:b/>
        <w:color w:val="00B050"/>
        <w:sz w:val="18"/>
        <w:szCs w:val="18"/>
      </w:rPr>
      <w:t>Núcleo Regional de Defensoria Pública de Santa Quitéria-Maranhão</w:t>
    </w:r>
  </w:p>
  <w:p>
    <w:pPr>
      <w:pStyle w:val="Rodap"/>
      <w:jc w:val="center"/>
      <w:rPr/>
    </w:pPr>
    <w:r>
      <w:rPr>
        <w:b/>
        <w:bCs/>
        <w:color w:val="00B050"/>
        <w:sz w:val="18"/>
        <w:szCs w:val="18"/>
      </w:rPr>
      <w:t>Av. Hermelinda Pedrosa, nº 46, Centro, Santa Quitéria do Maranhão - MA, CEP nº 65540-000</w:t>
    </w:r>
  </w:p>
  <w:p>
    <w:pPr>
      <w:pStyle w:val="Rodap"/>
      <w:jc w:val="center"/>
      <w:rPr/>
    </w:pPr>
    <w:r>
      <w:rPr>
        <w:b/>
        <w:bCs/>
        <w:color w:val="00B050"/>
        <w:sz w:val="18"/>
        <w:szCs w:val="18"/>
      </w:rPr>
      <w:t>Telefone: (98) 3476-1607</w:t>
    </w:r>
  </w:p>
  <w:p>
    <w:pPr>
      <w:pStyle w:val="Rodap"/>
      <w:keepNext w:val="true"/>
      <w:tabs>
        <w:tab w:val="left" w:pos="0" w:leader="none"/>
        <w:tab w:val="center" w:pos="4252" w:leader="none"/>
        <w:tab w:val="right" w:pos="8504" w:leader="none"/>
      </w:tabs>
      <w:ind w:left="1008" w:hanging="1008"/>
      <w:jc w:val="center"/>
      <w:rPr/>
    </w:pPr>
    <w:r>
      <w:rPr>
        <w:rFonts w:eastAsia="Times New Roman"/>
        <w:b/>
        <w:bCs/>
        <w:i/>
        <w:color w:val="00B050"/>
        <w:sz w:val="18"/>
        <w:szCs w:val="18"/>
        <w:u w:val="single"/>
      </w:rPr>
      <mc:AlternateContent>
        <mc:Choice Requires="wps">
          <w:drawing>
            <wp:anchor behindDoc="1" distT="4445" distB="4445" distL="118745" distR="118745" simplePos="0" locked="0" layoutInCell="0" allowOverlap="1" relativeHeight="17">
              <wp:simplePos x="0" y="0"/>
              <wp:positionH relativeFrom="column">
                <wp:posOffset>509270</wp:posOffset>
              </wp:positionH>
              <wp:positionV relativeFrom="paragraph">
                <wp:posOffset>-32385</wp:posOffset>
              </wp:positionV>
              <wp:extent cx="3209290" cy="5715"/>
              <wp:effectExtent l="0" t="0" r="0" b="0"/>
              <wp:wrapNone/>
              <wp:docPr id="3" name="Conector reto 2"/>
              <a:graphic xmlns:a="http://schemas.openxmlformats.org/drawingml/2006/main">
                <a:graphicData uri="http://schemas.microsoft.com/office/word/2010/wordprocessingShape">
                  <wps:wsp>
                    <wps:cNvSpPr/>
                    <wps:spPr>
                      <a:xfrm>
                        <a:off x="0" y="0"/>
                        <a:ext cx="4572000" cy="3960"/>
                      </a:xfrm>
                      <a:prstGeom prst="line">
                        <a:avLst/>
                      </a:prstGeom>
                      <a:ln w="9360">
                        <a:solidFill>
                          <a:srgbClr val="005400"/>
                        </a:solidFill>
                        <a:miter/>
                      </a:ln>
                    </wps:spPr>
                    <wps:style>
                      <a:lnRef idx="0"/>
                      <a:fillRef idx="0"/>
                      <a:effectRef idx="0"/>
                      <a:fontRef idx="minor"/>
                    </wps:style>
                    <wps:bodyPr/>
                  </wps:wsp>
                </a:graphicData>
              </a:graphic>
            </wp:anchor>
          </w:drawing>
        </mc:Choice>
        <mc:Fallback>
          <w:pict>
            <v:line id="shape_0" from="40.1pt,-2.55pt" to="400.05pt,-2.3pt" ID="Conector reto 2" stroked="t" style="position:absolute">
              <v:stroke color="#005400" weight="9360" joinstyle="miter" endcap="flat"/>
              <v:fill o:detectmouseclick="t" on="false"/>
              <w10:wrap type="none"/>
            </v:line>
          </w:pict>
        </mc:Fallback>
      </mc:AlternateContent>
      <w:t>e-mail: nucleosantaquiteria@ma.def.br</w:t>
    </w:r>
    <w:r>
      <mc:AlternateContent>
        <mc:Choice Requires="wps">
          <w:drawing>
            <wp:anchor behindDoc="1" distT="0" distB="0" distL="0" distR="0" simplePos="0" locked="0" layoutInCell="0" allowOverlap="1" relativeHeight="11">
              <wp:simplePos x="0" y="0"/>
              <wp:positionH relativeFrom="page">
                <wp:posOffset>6934200</wp:posOffset>
              </wp:positionH>
              <wp:positionV relativeFrom="page">
                <wp:posOffset>9585960</wp:posOffset>
              </wp:positionV>
              <wp:extent cx="208280" cy="199390"/>
              <wp:effectExtent l="0" t="0" r="0" b="0"/>
              <wp:wrapNone/>
              <wp:docPr id="4" name=""/>
              <a:graphic xmlns:a="http://schemas.openxmlformats.org/drawingml/2006/main">
                <a:graphicData uri="http://schemas.microsoft.com/office/word/2010/wordprocessingShape">
                  <wps:wsp>
                    <wps:cNvSpPr txBox="1"/>
                    <wps:spPr>
                      <a:xfrm>
                        <a:off x="0" y="0"/>
                        <a:ext cx="208280" cy="199390"/>
                      </a:xfrm>
                      <a:prstGeom prst="rect"/>
                      <a:solidFill>
                        <a:srgbClr val="FFFFFF">
                          <a:alpha val="0"/>
                        </a:srgbClr>
                      </a:solidFill>
                    </wps:spPr>
                    <wps:txbx>
                      <w:txbxContent>
                        <w:p>
                          <w:pPr>
                            <w:pStyle w:val="Contedodoquadro"/>
                            <w:spacing w:before="10" w:after="0"/>
                            <w:ind w:left="40" w:hanging="0"/>
                            <w:rPr>
                              <w:color w:val="000000"/>
                            </w:rPr>
                          </w:pPr>
                          <w:r>
                            <w:rPr/>
                            <w:fldChar w:fldCharType="begin"/>
                          </w:r>
                          <w:r>
                            <w:rPr/>
                            <w:instrText>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stroked="f" strokeweight="0pt" style="position:absolute;rotation:0;width:16.4pt;height:15.7pt;mso-wrap-distance-left:0pt;mso-wrap-distance-right:0pt;mso-wrap-distance-top:0pt;mso-wrap-distance-bottom:0pt;margin-top:754.8pt;mso-position-vertical-relative:page;margin-left:546pt;mso-position-horizontal-relative:page">
              <v:textbox inset="0in,0in,0in,0in">
                <w:txbxContent>
                  <w:p>
                    <w:pPr>
                      <w:pStyle w:val="Contedodoquadro"/>
                      <w:spacing w:before="10" w:after="0"/>
                      <w:ind w:left="40" w:hanging="0"/>
                      <w:rPr>
                        <w:color w:val="000000"/>
                      </w:rPr>
                    </w:pPr>
                    <w:r>
                      <w:rPr/>
                      <w:fldChar w:fldCharType="begin"/>
                    </w:r>
                    <w:r>
                      <w:rPr/>
                      <w:instrText> PAGE </w:instrText>
                    </w:r>
                    <w:r>
                      <w:rPr/>
                      <w:fldChar w:fldCharType="separate"/>
                    </w:r>
                    <w:r>
                      <w:rPr/>
                      <w:t>5</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w:drawing>
        <wp:anchor behindDoc="1" distT="0" distB="0" distL="0" distR="0" simplePos="0" locked="0" layoutInCell="0" allowOverlap="1" relativeHeight="6">
          <wp:simplePos x="0" y="0"/>
          <wp:positionH relativeFrom="column">
            <wp:posOffset>3059430</wp:posOffset>
          </wp:positionH>
          <wp:positionV relativeFrom="paragraph">
            <wp:posOffset>147320</wp:posOffset>
          </wp:positionV>
          <wp:extent cx="715645" cy="523875"/>
          <wp:effectExtent l="0" t="0" r="0" b="0"/>
          <wp:wrapNone/>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8308" t="15245" r="7515" b="17354"/>
                  <a:stretch>
                    <a:fillRect/>
                  </a:stretch>
                </pic:blipFill>
                <pic:spPr bwMode="auto">
                  <a:xfrm>
                    <a:off x="0" y="0"/>
                    <a:ext cx="715645" cy="5238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2">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3">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4">
    <w:lvl w:ilvl="0">
      <w:start w:val="1"/>
      <w:numFmt w:val="decimal"/>
      <w:lvlText w:val="%1"/>
      <w:lvlJc w:val="left"/>
      <w:pPr>
        <w:tabs>
          <w:tab w:val="num" w:pos="0"/>
        </w:tabs>
        <w:ind w:left="279" w:hanging="349"/>
      </w:pPr>
      <w:rPr>
        <w:sz w:val="22"/>
        <w:lang w:val="pt-PT" w:eastAsia="pt-PT" w:bidi="pt-PT"/>
      </w:rPr>
    </w:lvl>
    <w:lvl w:ilvl="1">
      <w:start w:val="2"/>
      <w:numFmt w:val="decimal"/>
      <w:lvlText w:val="%1.%2"/>
      <w:lvlJc w:val="left"/>
      <w:pPr>
        <w:tabs>
          <w:tab w:val="num" w:pos="0"/>
        </w:tabs>
        <w:ind w:left="279" w:hanging="349"/>
      </w:pPr>
      <w:rPr>
        <w:sz w:val="20"/>
        <w:spacing w:val="-1"/>
        <w:szCs w:val="20"/>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lang w:val="pt-PT" w:eastAsia="pt-PT" w:bidi="pt-PT"/>
      </w:rPr>
    </w:lvl>
    <w:lvl w:ilvl="3">
      <w:start w:val="1"/>
      <w:numFmt w:val="bullet"/>
      <w:lvlText w:val=""/>
      <w:lvlJc w:val="left"/>
      <w:pPr>
        <w:tabs>
          <w:tab w:val="num" w:pos="0"/>
        </w:tabs>
        <w:ind w:left="3322" w:hanging="349"/>
      </w:pPr>
      <w:rPr>
        <w:rFonts w:ascii="Symbol" w:hAnsi="Symbol" w:cs="Symbol" w:hint="default"/>
        <w:lang w:val="pt-PT" w:eastAsia="pt-PT" w:bidi="pt-PT"/>
      </w:rPr>
    </w:lvl>
    <w:lvl w:ilvl="4">
      <w:start w:val="1"/>
      <w:numFmt w:val="bullet"/>
      <w:lvlText w:val=""/>
      <w:lvlJc w:val="left"/>
      <w:pPr>
        <w:tabs>
          <w:tab w:val="num" w:pos="0"/>
        </w:tabs>
        <w:ind w:left="4336" w:hanging="349"/>
      </w:pPr>
      <w:rPr>
        <w:rFonts w:ascii="Symbol" w:hAnsi="Symbol" w:cs="Symbol" w:hint="default"/>
        <w:lang w:val="pt-PT" w:eastAsia="pt-PT" w:bidi="pt-PT"/>
      </w:rPr>
    </w:lvl>
    <w:lvl w:ilvl="5">
      <w:start w:val="1"/>
      <w:numFmt w:val="bullet"/>
      <w:lvlText w:val=""/>
      <w:lvlJc w:val="left"/>
      <w:pPr>
        <w:tabs>
          <w:tab w:val="num" w:pos="0"/>
        </w:tabs>
        <w:ind w:left="5350" w:hanging="349"/>
      </w:pPr>
      <w:rPr>
        <w:rFonts w:ascii="Symbol" w:hAnsi="Symbol" w:cs="Symbol" w:hint="default"/>
        <w:lang w:val="pt-PT" w:eastAsia="pt-PT" w:bidi="pt-PT"/>
      </w:rPr>
    </w:lvl>
    <w:lvl w:ilvl="6">
      <w:start w:val="1"/>
      <w:numFmt w:val="bullet"/>
      <w:lvlText w:val=""/>
      <w:lvlJc w:val="left"/>
      <w:pPr>
        <w:tabs>
          <w:tab w:val="num" w:pos="0"/>
        </w:tabs>
        <w:ind w:left="6364" w:hanging="349"/>
      </w:pPr>
      <w:rPr>
        <w:rFonts w:ascii="Symbol" w:hAnsi="Symbol" w:cs="Symbol" w:hint="default"/>
        <w:lang w:val="pt-PT" w:eastAsia="pt-PT" w:bidi="pt-PT"/>
      </w:rPr>
    </w:lvl>
    <w:lvl w:ilvl="7">
      <w:start w:val="1"/>
      <w:numFmt w:val="bullet"/>
      <w:lvlText w:val=""/>
      <w:lvlJc w:val="left"/>
      <w:pPr>
        <w:tabs>
          <w:tab w:val="num" w:pos="0"/>
        </w:tabs>
        <w:ind w:left="7378" w:hanging="349"/>
      </w:pPr>
      <w:rPr>
        <w:rFonts w:ascii="Symbol" w:hAnsi="Symbol" w:cs="Symbol" w:hint="default"/>
        <w:lang w:val="pt-PT" w:eastAsia="pt-PT" w:bidi="pt-PT"/>
      </w:rPr>
    </w:lvl>
    <w:lvl w:ilvl="8">
      <w:start w:val="1"/>
      <w:numFmt w:val="bullet"/>
      <w:lvlText w:val=""/>
      <w:lvlJc w:val="left"/>
      <w:pPr>
        <w:tabs>
          <w:tab w:val="num" w:pos="0"/>
        </w:tabs>
        <w:ind w:left="8392" w:hanging="349"/>
      </w:pPr>
      <w:rPr>
        <w:rFonts w:ascii="Symbol" w:hAnsi="Symbol" w:cs="Symbol" w:hint="default"/>
        <w:lang w:val="pt-PT" w:eastAsia="pt-PT" w:bidi="pt-PT"/>
      </w:rPr>
    </w:lvl>
  </w:abstractNum>
  <w:abstractNum w:abstractNumId="5">
    <w:lvl w:ilvl="0">
      <w:start w:val="1"/>
      <w:numFmt w:val="decimal"/>
      <w:lvlText w:val="%1"/>
      <w:lvlJc w:val="left"/>
      <w:pPr>
        <w:tabs>
          <w:tab w:val="num" w:pos="0"/>
        </w:tabs>
        <w:ind w:left="446" w:hanging="167"/>
      </w:pPr>
      <w:rPr>
        <w:sz w:val="22"/>
        <w:b/>
        <w:szCs w:val="20"/>
        <w:bCs/>
        <w:w w:val="100"/>
        <w:rFont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lang w:val="pt-PT" w:eastAsia="pt-PT" w:bidi="pt-PT"/>
      </w:rPr>
    </w:lvl>
    <w:lvl w:ilvl="4">
      <w:start w:val="1"/>
      <w:numFmt w:val="bullet"/>
      <w:lvlText w:val=""/>
      <w:lvlJc w:val="left"/>
      <w:pPr>
        <w:tabs>
          <w:tab w:val="num" w:pos="0"/>
        </w:tabs>
        <w:ind w:left="3766" w:hanging="515"/>
      </w:pPr>
      <w:rPr>
        <w:rFonts w:ascii="Symbol" w:hAnsi="Symbol" w:cs="Symbol" w:hint="default"/>
        <w:lang w:val="pt-PT" w:eastAsia="pt-PT" w:bidi="pt-PT"/>
      </w:rPr>
    </w:lvl>
    <w:lvl w:ilvl="5">
      <w:start w:val="1"/>
      <w:numFmt w:val="bullet"/>
      <w:lvlText w:val=""/>
      <w:lvlJc w:val="left"/>
      <w:pPr>
        <w:tabs>
          <w:tab w:val="num" w:pos="0"/>
        </w:tabs>
        <w:ind w:left="4875" w:hanging="515"/>
      </w:pPr>
      <w:rPr>
        <w:rFonts w:ascii="Symbol" w:hAnsi="Symbol" w:cs="Symbol" w:hint="default"/>
        <w:lang w:val="pt-PT" w:eastAsia="pt-PT" w:bidi="pt-PT"/>
      </w:rPr>
    </w:lvl>
    <w:lvl w:ilvl="6">
      <w:start w:val="1"/>
      <w:numFmt w:val="bullet"/>
      <w:lvlText w:val=""/>
      <w:lvlJc w:val="left"/>
      <w:pPr>
        <w:tabs>
          <w:tab w:val="num" w:pos="0"/>
        </w:tabs>
        <w:ind w:left="5984" w:hanging="515"/>
      </w:pPr>
      <w:rPr>
        <w:rFonts w:ascii="Symbol" w:hAnsi="Symbol" w:cs="Symbol" w:hint="default"/>
        <w:lang w:val="pt-PT" w:eastAsia="pt-PT" w:bidi="pt-PT"/>
      </w:rPr>
    </w:lvl>
    <w:lvl w:ilvl="7">
      <w:start w:val="1"/>
      <w:numFmt w:val="bullet"/>
      <w:lvlText w:val=""/>
      <w:lvlJc w:val="left"/>
      <w:pPr>
        <w:tabs>
          <w:tab w:val="num" w:pos="0"/>
        </w:tabs>
        <w:ind w:left="7093" w:hanging="515"/>
      </w:pPr>
      <w:rPr>
        <w:rFonts w:ascii="Symbol" w:hAnsi="Symbol" w:cs="Symbol" w:hint="default"/>
        <w:lang w:val="pt-PT" w:eastAsia="pt-PT" w:bidi="pt-PT"/>
      </w:rPr>
    </w:lvl>
    <w:lvl w:ilvl="8">
      <w:start w:val="1"/>
      <w:numFmt w:val="bullet"/>
      <w:lvlText w:val=""/>
      <w:lvlJc w:val="left"/>
      <w:pPr>
        <w:tabs>
          <w:tab w:val="num" w:pos="0"/>
        </w:tabs>
        <w:ind w:left="8202" w:hanging="515"/>
      </w:pPr>
      <w:rPr>
        <w:rFonts w:ascii="Symbol" w:hAnsi="Symbol" w:cs="Symbol" w:hint="default"/>
        <w:lang w:val="pt-PT" w:eastAsia="pt-PT" w:bidi="pt-PT"/>
      </w:rPr>
    </w:lvl>
  </w:abstractNum>
  <w:abstractNum w:abstractNumId="6">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7">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name w:val="Link da Internet"/>
    <w:basedOn w:val="DefaultParagraphFont"/>
    <w:uiPriority w:val="99"/>
    <w:unhideWhenUsed/>
    <w:rsid w:val="00155160"/>
    <w:rPr>
      <w:color w:val="0000FF" w:themeColor="hyperlink"/>
      <w:u w:val="single"/>
    </w:rPr>
  </w:style>
  <w:style w:type="character" w:styleId="UnresolvedMention">
    <w:name w:val="Unresolved Mention"/>
    <w:basedOn w:val="DefaultParagraphFont"/>
    <w:uiPriority w:val="99"/>
    <w:semiHidden/>
    <w:unhideWhenUsed/>
    <w:qFormat/>
    <w:rsid w:val="00e04b36"/>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NormalTable0">
    <w:name w:val="Normal Table0"/>
    <w:uiPriority w:val="2"/>
    <w:semiHidden/>
    <w:unhideWhenUsed/>
    <w:qFormat/>
    <w:rsid w:val="00d74c8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santaquiteria@ma.def.br" TargetMode="External"/><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B87F-79C8-45A5-A7CA-BED4843A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LibreOffice/7.1.4.2$Windows_X86_64 LibreOffice_project/a529a4fab45b75fefc5b6226684193eb000654f6</Application>
  <AppVersion>15.0000</AppVersion>
  <DocSecurity>0</DocSecurity>
  <Pages>5</Pages>
  <Words>1454</Words>
  <Characters>7945</Characters>
  <CharactersWithSpaces>9394</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2019-01-14T18:03:00Z</dcterms:created>
  <dc:creator>Juliane Silva Neves</dc:creator>
  <dc:description/>
  <dc:language>pt-BR</dc:language>
  <cp:lastModifiedBy>Jessé Mineiro de Abreu</cp:lastModifiedBy>
  <cp:lastPrinted>2021-08-10T17:53:00Z</cp:lastPrinted>
  <dcterms:modified xsi:type="dcterms:W3CDTF">2021-08-10T17:53:00Z</dcterms:modified>
  <cp:revision>212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