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i/>
          <w:i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bidi="ar"/>
        </w:rPr>
      </w:r>
    </w:p>
    <w:p>
      <w:pPr>
        <w:pStyle w:val="Normal"/>
        <w:jc w:val="both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EDITAL 002/2021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II PROCESSO SELETIVO SIMPLIFICADO para CONTRATAÇÃO TEMPORÁRIA e formação de CADASTRO DE RESERVA, de Estagiários do curso de Comunicação Social - Habilitação Jornalismo/Radialismo/Publicidade,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0"/>
        </w:numPr>
        <w:spacing w:lineRule="auto" w:line="276"/>
        <w:ind w:left="432" w:hanging="432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4"/>
        </w:numPr>
        <w:spacing w:lineRule="auto" w:line="276"/>
        <w:ind w:left="0" w:hanging="6"/>
        <w:jc w:val="both"/>
        <w:rPr>
          <w:b w:val="false"/>
          <w:b w:val="false"/>
          <w:sz w:val="24"/>
        </w:rPr>
      </w:pPr>
      <w:r>
        <w:rPr>
          <w:sz w:val="24"/>
        </w:rPr>
        <w:t>Art. 1º -</w:t>
      </w:r>
      <w:r>
        <w:rPr>
          <w:b w:val="false"/>
          <w:sz w:val="24"/>
        </w:rPr>
        <w:t xml:space="preserve"> </w:t>
      </w:r>
      <w:r>
        <w:rPr>
          <w:sz w:val="24"/>
        </w:rPr>
        <w:t xml:space="preserve">PRORROGAR </w:t>
      </w:r>
      <w:r>
        <w:rPr>
          <w:b w:val="false"/>
          <w:sz w:val="24"/>
        </w:rPr>
        <w:t>o prazo de inscrição do presente seletivo até às 23h59 do dia 30/07/2021;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DIVULGAR </w:t>
      </w:r>
      <w:r>
        <w:rPr>
          <w:rFonts w:cs="Times New Roman" w:ascii="Times New Roman" w:hAnsi="Times New Roman"/>
          <w:sz w:val="24"/>
          <w:szCs w:val="24"/>
        </w:rPr>
        <w:t xml:space="preserve">o novo cronograma do Processo Seletivo, conforme  </w:t>
      </w:r>
      <w:r>
        <w:rPr>
          <w:rFonts w:cs="Times New Roman" w:ascii="Times New Roman" w:hAnsi="Times New Roman"/>
          <w:b/>
          <w:sz w:val="24"/>
          <w:szCs w:val="24"/>
        </w:rPr>
        <w:t>ANEXO ÚNICO;</w:t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 xml:space="preserve">O presente Edital será publicado no site da DPE/MA e no DOE/MA.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São Luís, 26 de julho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1"/>
          <w:numId w:val="5"/>
        </w:numPr>
        <w:ind w:left="0" w:hanging="0"/>
        <w:jc w:val="center"/>
        <w:rPr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sz w:val="24"/>
          <w:szCs w:val="24"/>
        </w:rPr>
        <w:br/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080" w:type="dxa"/>
        <w:jc w:val="left"/>
        <w:tblInd w:w="279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09"/>
        <w:gridCol w:w="4170"/>
      </w:tblGrid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>PERÍODO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 xml:space="preserve">INSCRIÇÕES 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Das 08:00 horas do dia 20/07/2021 às 23:59 horas do dia 30/07/2021.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Divulgação 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LISTA PRELIMINAR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candidatos inscritos;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03/08/2021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Prazo para interposição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RECURSOS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contra inscrições indeferidas;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 xml:space="preserve">04/08/2021 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Divulgação de informação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JULGAMENTO DOS RECURSOS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>HOMOLOGAÇÃO DAS INSCRIÇÕES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 xml:space="preserve"> e divulgação da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>AVALIAÇÃO CURRICULAR;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10/08/2021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Prazo para interposição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RECURSOS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face 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AVALIAÇÃO CURRICULAR;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11/08/2021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Divulgação de informação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JULGAMENTO DOS RECURSOS e CONVOCAÇÃO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ENTREVISTAS.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13/08/2021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t-BR"/>
              </w:rPr>
              <w:t>ENTREVISTA INDIVIDUAL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 xml:space="preserve"> com a comissão de seleção.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ind w:left="20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17/08/2021</w:t>
            </w:r>
          </w:p>
        </w:tc>
      </w:tr>
      <w:tr>
        <w:trPr/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pt-BR"/>
              </w:rPr>
              <w:t>PUBLICAÇÃO DO RESULTADO FINAL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pt-BR"/>
              </w:rPr>
              <w:t xml:space="preserve">  e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pt-BR"/>
              </w:rPr>
              <w:t xml:space="preserve">HOMOLOGAÇÃO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pt-BR"/>
              </w:rPr>
              <w:t>do processo seletivo;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ind w:left="20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t-BR"/>
              </w:rPr>
              <w:t>20/08/2021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2295525</wp:posOffset>
          </wp:positionH>
          <wp:positionV relativeFrom="paragraph">
            <wp:posOffset>-76835</wp:posOffset>
          </wp:positionV>
          <wp:extent cx="980440" cy="675005"/>
          <wp:effectExtent l="0" t="0" r="0" b="0"/>
          <wp:wrapNone/>
          <wp:docPr id="1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694"/>
    <w:pPr>
      <w:widowControl/>
      <w:suppressAutoHyphens w:val="true"/>
      <w:bidi w:val="0"/>
      <w:spacing w:lineRule="auto" w:line="240" w:before="0" w:after="0"/>
      <w:jc w:val="left"/>
    </w:pPr>
    <w:rPr>
      <w:rFonts w:eastAsia="SimSun" w:cs="Times New Roman" w:ascii="Calibri" w:hAnsi="Calibri" w:asciiTheme="minorHAnsi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link w:val="Ttulo1Char"/>
    <w:qFormat/>
    <w:rsid w:val="001a4694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eastAsia="Times New Roman"/>
      <w:b/>
      <w:bCs/>
      <w:w w:val="105"/>
      <w:sz w:val="18"/>
      <w:szCs w:val="24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a4694"/>
    <w:pPr>
      <w:keepNext w:val="true"/>
      <w:numPr>
        <w:ilvl w:val="1"/>
        <w:numId w:val="1"/>
      </w:numPr>
      <w:ind w:left="0" w:firstLine="1080"/>
      <w:outlineLvl w:val="1"/>
    </w:pPr>
    <w:rPr>
      <w:rFonts w:ascii="Times New Roman" w:hAnsi="Times New Roman" w:eastAsia="Times New Roman"/>
      <w:b/>
      <w:bCs/>
      <w:sz w:val="28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1a4694"/>
    <w:rPr>
      <w:rFonts w:ascii="Times New Roman" w:hAnsi="Times New Roman" w:eastAsia="Times New Roman" w:cs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1a4694"/>
    <w:rPr>
      <w:rFonts w:ascii="Times New Roman" w:hAnsi="Times New Roman" w:eastAsia="Times New Roman" w:cs="Times New Roman"/>
      <w:b/>
      <w:bCs/>
      <w:sz w:val="28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a4694"/>
    <w:rPr>
      <w:rFonts w:eastAsia="SimSun" w:cs="Times New Roman"/>
      <w:sz w:val="20"/>
      <w:szCs w:val="20"/>
      <w:lang w:val="en-US"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a4694"/>
    <w:rPr>
      <w:rFonts w:eastAsia="SimSun" w:cs="Times New Roman"/>
      <w:sz w:val="20"/>
      <w:szCs w:val="20"/>
      <w:lang w:val="en-US" w:eastAsia="zh-CN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907e8f"/>
    <w:rPr>
      <w:rFonts w:eastAsia="SimSun" w:cs="Times New Roman"/>
      <w:sz w:val="20"/>
      <w:szCs w:val="20"/>
      <w:lang w:val="en-US" w:eastAsia="zh-CN"/>
    </w:rPr>
  </w:style>
  <w:style w:type="character" w:styleId="LinkdaInternet">
    <w:name w:val="Link da Internet"/>
    <w:basedOn w:val="DefaultParagraphFont"/>
    <w:uiPriority w:val="99"/>
    <w:unhideWhenUsed/>
    <w:rsid w:val="00907e8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72821"/>
    <w:rPr>
      <w:b/>
      <w:bCs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972821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07e8f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1a4694"/>
    <w:pPr>
      <w:jc w:val="both"/>
    </w:pPr>
    <w:rPr>
      <w:rFonts w:ascii="Arial" w:hAnsi="Arial" w:eastAsia="Times New Roman" w:cs="Arial"/>
      <w:sz w:val="22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a469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a469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d73ba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510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</Pages>
  <Words>221</Words>
  <Characters>1357</Characters>
  <CharactersWithSpaces>1568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2021-07-26T13:56:00Z</dcterms:created>
  <dc:creator>Conta da Microsoft</dc:creator>
  <dc:description/>
  <dc:language>pt-BR</dc:language>
  <cp:lastModifiedBy>Conta da Microsoft</cp:lastModifiedBy>
  <cp:lastPrinted>2021-07-20T14:07:00Z</cp:lastPrinted>
  <dcterms:modified xsi:type="dcterms:W3CDTF">2021-07-26T13:56:00Z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