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Corpodotexto"/>
        <w:spacing w:before="7" w:after="0"/>
        <w:rPr>
          <w:sz w:val="15"/>
        </w:rPr>
      </w:pPr>
      <w:r>
        <w:rPr>
          <w:sz w:val="15"/>
        </w:rPr>
      </w:r>
    </w:p>
    <w:p>
      <w:pPr>
        <w:pStyle w:val="Ttulo11"/>
        <w:spacing w:before="90" w:after="0"/>
        <w:ind w:left="1531" w:right="1157" w:hanging="0"/>
        <w:rPr/>
      </w:pPr>
      <w:r>
        <w:rPr/>
        <w:t>EDITAL Nº 004/2021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/>
        <w:ind w:left="1533" w:right="1157" w:hanging="0"/>
        <w:jc w:val="center"/>
        <w:rPr>
          <w:b/>
          <w:b/>
          <w:sz w:val="24"/>
        </w:rPr>
      </w:pPr>
      <w:r>
        <w:rPr>
          <w:b/>
          <w:sz w:val="24"/>
        </w:rPr>
        <w:t>II PROCESSO SELETIVO PARA ESTÁGIO DE PÓS-GRADUAÇÃO EM DIREITO PARA ATUAÇÃO FORENSE CRIMINAL</w:t>
      </w:r>
    </w:p>
    <w:p>
      <w:pPr>
        <w:pStyle w:val="Corpodotexto"/>
        <w:spacing w:before="4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tulo11"/>
        <w:tabs>
          <w:tab w:val="clear" w:pos="720"/>
          <w:tab w:val="left" w:pos="895" w:leader="none"/>
          <w:tab w:val="left" w:pos="3025" w:leader="none"/>
          <w:tab w:val="left" w:pos="4469" w:leader="none"/>
          <w:tab w:val="left" w:pos="5675" w:leader="none"/>
          <w:tab w:val="left" w:pos="6388" w:leader="none"/>
        </w:tabs>
        <w:ind w:left="369" w:right="0" w:hanging="0"/>
        <w:rPr/>
      </w:pPr>
      <w:r>
        <w:rPr>
          <w:b w:val="false"/>
        </w:rPr>
        <w:t>O</w:t>
        <w:tab/>
      </w:r>
      <w:r>
        <w:rPr/>
        <w:t>SUBDEFENSOR</w:t>
        <w:tab/>
        <w:t>PÚBLICO</w:t>
        <w:tab/>
        <w:t>GERAL</w:t>
        <w:tab/>
        <w:t>DO</w:t>
        <w:tab/>
        <w:t>ESTADO DO</w:t>
      </w:r>
    </w:p>
    <w:p>
      <w:pPr>
        <w:pStyle w:val="Normal"/>
        <w:spacing w:lineRule="auto" w:line="259" w:before="22" w:after="0"/>
        <w:ind w:left="1494" w:right="1117" w:hanging="0"/>
        <w:jc w:val="both"/>
        <w:rPr>
          <w:sz w:val="24"/>
        </w:rPr>
      </w:pPr>
      <w:r>
        <w:rPr>
          <w:b/>
          <w:sz w:val="24"/>
        </w:rPr>
        <w:t xml:space="preserve">MARANHÃO, </w:t>
      </w:r>
      <w:r>
        <w:rPr>
          <w:sz w:val="24"/>
        </w:rPr>
        <w:t xml:space="preserve">no uso de suas atribuições legais, e considerando o </w:t>
      </w:r>
      <w:r>
        <w:rPr>
          <w:b/>
          <w:sz w:val="24"/>
        </w:rPr>
        <w:t xml:space="preserve">II PROCESSO SELETIVO PARA ESTÁGIO DE PÓS-GRADUAÇÃO EM DIREITO PARA ATUAÇÃO FORENSE CRIMINAL, </w:t>
      </w:r>
      <w:r>
        <w:rPr>
          <w:sz w:val="24"/>
        </w:rPr>
        <w:t>resolve:</w:t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" w:after="0"/>
        <w:ind w:left="1494" w:right="1121" w:hanging="8"/>
        <w:jc w:val="both"/>
        <w:rPr>
          <w:sz w:val="24"/>
        </w:rPr>
      </w:pPr>
      <w:r>
        <w:rPr>
          <w:b/>
          <w:sz w:val="24"/>
        </w:rPr>
        <w:t>Art.1º</w:t>
      </w:r>
      <w:r>
        <w:rPr>
          <w:sz w:val="24"/>
        </w:rPr>
        <w:t xml:space="preserve">- </w:t>
      </w:r>
      <w:r>
        <w:rPr>
          <w:b/>
          <w:sz w:val="24"/>
        </w:rPr>
        <w:t xml:space="preserve">RETIFICAR O ANEXO III – ANÁLISE CURRICULAR </w:t>
      </w:r>
      <w:r>
        <w:rPr>
          <w:sz w:val="24"/>
        </w:rPr>
        <w:t xml:space="preserve">do edital </w:t>
      </w:r>
      <w:r>
        <w:rPr>
          <w:b/>
          <w:sz w:val="24"/>
        </w:rPr>
        <w:t>nº 003/2021</w:t>
      </w:r>
      <w:r>
        <w:rPr>
          <w:sz w:val="24"/>
        </w:rPr>
        <w:t xml:space="preserve"> para </w:t>
      </w:r>
      <w:r>
        <w:rPr>
          <w:b/>
          <w:sz w:val="24"/>
        </w:rPr>
        <w:t xml:space="preserve">ACRESCENTAR </w:t>
      </w:r>
      <w:r>
        <w:rPr>
          <w:sz w:val="24"/>
        </w:rPr>
        <w:t xml:space="preserve">as informações constantes no </w:t>
      </w:r>
      <w:r>
        <w:rPr>
          <w:b/>
          <w:sz w:val="24"/>
        </w:rPr>
        <w:t xml:space="preserve">ANEXO ÚNICO </w:t>
      </w:r>
      <w:r>
        <w:rPr>
          <w:sz w:val="24"/>
        </w:rPr>
        <w:t>do presente edital.</w:t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ind w:left="1494" w:hanging="0"/>
        <w:jc w:val="both"/>
        <w:rPr/>
      </w:pPr>
      <w:r>
        <w:rPr>
          <w:b/>
          <w:spacing w:val="-2"/>
        </w:rPr>
        <w:t xml:space="preserve">Art. 7º - </w:t>
      </w:r>
      <w:r>
        <w:rPr/>
        <w:t>O presente Edital será publicado no site da DPE/MA.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529" w:right="1157" w:hanging="0"/>
        <w:jc w:val="center"/>
        <w:rPr/>
      </w:pPr>
      <w:r>
        <w:rPr/>
        <w:t>São Luís, 04 de agosto de 2021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Ttulo11"/>
        <w:spacing w:before="1" w:after="0"/>
        <w:rPr/>
      </w:pPr>
      <w:r>
        <w:rPr>
          <w:w w:val="105"/>
        </w:rPr>
        <w:t>GABRIELSANTANAFURTADOSOARES</w:t>
      </w:r>
    </w:p>
    <w:p>
      <w:pPr>
        <w:sectPr>
          <w:headerReference w:type="default" r:id="rId2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4" w:after="0"/>
        <w:ind w:left="1527" w:right="1157" w:hanging="0"/>
        <w:jc w:val="center"/>
        <w:rPr/>
      </w:pPr>
      <w:r>
        <w:rPr>
          <w:w w:val="105"/>
        </w:rPr>
        <w:t>SubdefensorPúblico-GeraldoEstadodoMaranhão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9"/>
        </w:rPr>
      </w:pPr>
      <w:r>
        <w:rPr>
          <w:sz w:val="29"/>
        </w:rPr>
      </w:r>
    </w:p>
    <w:p>
      <w:pPr>
        <w:pStyle w:val="Normal"/>
        <w:spacing w:lineRule="auto" w:line="396" w:before="77" w:after="8"/>
        <w:ind w:left="6635" w:right="6630" w:firstLine="780"/>
        <w:rPr>
          <w:b/>
          <w:b/>
          <w:sz w:val="24"/>
        </w:rPr>
      </w:pPr>
      <w:r>
        <w:rPr>
          <w:b/>
          <w:sz w:val="24"/>
        </w:rPr>
        <w:t xml:space="preserve">ANEXO ÚNICO </w:t>
      </w:r>
    </w:p>
    <w:tbl>
      <w:tblPr>
        <w:tblStyle w:val="TableNormal"/>
        <w:tblW w:w="1577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1723"/>
        <w:gridCol w:w="1058"/>
        <w:gridCol w:w="1064"/>
        <w:gridCol w:w="1314"/>
        <w:gridCol w:w="1313"/>
        <w:gridCol w:w="1259"/>
        <w:gridCol w:w="1259"/>
        <w:gridCol w:w="1057"/>
        <w:gridCol w:w="1114"/>
        <w:gridCol w:w="980"/>
        <w:gridCol w:w="1429"/>
        <w:gridCol w:w="994"/>
      </w:tblGrid>
      <w:tr>
        <w:trPr>
          <w:trHeight w:val="351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7" w:after="0"/>
              <w:jc w:val="left"/>
              <w:rPr>
                <w:rFonts w:ascii="Times New Roman" w:hAnsi="Times New Roman"/>
                <w:b/>
                <w:b/>
                <w:sz w:val="25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" w:after="0"/>
              <w:ind w:left="275" w:right="255" w:firstLine="117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Nº de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Inscrição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  <w:sz w:val="17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596" w:right="592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NOME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" w:after="0"/>
              <w:jc w:val="left"/>
              <w:rPr>
                <w:rFonts w:ascii="Times New Roman" w:hAnsi="Times New Roman"/>
                <w:b/>
                <w:b/>
                <w:sz w:val="23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6" w:right="100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Experiência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Jurídica emáreaCriminal(2,0 –max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" w:after="0"/>
              <w:ind w:left="103" w:right="100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10,0)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6" w:right="99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AtividadeJurídica emnível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profissional</w:t>
            </w:r>
            <w:r>
              <w:rPr>
                <w:kern w:val="0"/>
                <w:sz w:val="18"/>
                <w:szCs w:val="22"/>
                <w:lang w:eastAsia="en-US" w:bidi="ar-SA"/>
              </w:rPr>
              <w:t>nas demaisáreas(1,0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ind w:left="311" w:right="301" w:hanging="0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max</w:t>
            </w:r>
            <w:r>
              <w:rPr>
                <w:kern w:val="0"/>
                <w:sz w:val="18"/>
                <w:szCs w:val="22"/>
                <w:lang w:eastAsia="en-US" w:bidi="ar-SA"/>
              </w:rPr>
              <w:t>10,0)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59" w:after="0"/>
              <w:ind w:left="110" w:right="96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Experiência deEstágioJurídico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Extracurricular</w:t>
            </w:r>
            <w:r>
              <w:rPr>
                <w:kern w:val="0"/>
                <w:sz w:val="18"/>
                <w:szCs w:val="22"/>
                <w:lang w:eastAsia="en-US" w:bidi="ar-SA"/>
              </w:rPr>
              <w:t>em áreacriminal(2,0-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77" w:right="265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máx10,0)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59" w:after="0"/>
              <w:ind w:left="111" w:right="95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Experiência deEstágioJurídico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Extracurricular</w:t>
            </w:r>
            <w:r>
              <w:rPr>
                <w:kern w:val="0"/>
                <w:sz w:val="18"/>
                <w:szCs w:val="22"/>
                <w:lang w:eastAsia="en-US" w:bidi="ar-SA"/>
              </w:rPr>
              <w:t>em outrasáreas(1,0 –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77" w:right="261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5,0)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48" w:after="0"/>
              <w:ind w:left="110" w:right="93" w:firstLine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Pós-Graduação“Lato Sensu”,em nível de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Especialização</w:t>
            </w:r>
            <w:r>
              <w:rPr>
                <w:kern w:val="0"/>
                <w:sz w:val="18"/>
                <w:szCs w:val="22"/>
                <w:lang w:eastAsia="en-US" w:bidi="ar-SA"/>
              </w:rPr>
              <w:t>na área deDireitoCriminal(1,0-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295" w:right="279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máx2,0)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48" w:after="0"/>
              <w:ind w:left="112" w:right="91" w:firstLine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Pós-Graduação“Lato Sensu”,em nível de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Especialização</w:t>
            </w:r>
            <w:r>
              <w:rPr>
                <w:kern w:val="0"/>
                <w:sz w:val="18"/>
                <w:szCs w:val="22"/>
                <w:lang w:eastAsia="en-US" w:bidi="ar-SA"/>
              </w:rPr>
              <w:t>nas demaisáreas doDireito(0,5 –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297" w:right="27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max1,0)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23" w:after="0"/>
              <w:ind w:left="114" w:right="91" w:firstLine="1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Pós-Graduação“StrictoSensu”, emnível deMestradona área deDireito,concluídaou 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andamento</w:t>
            </w:r>
            <w:r>
              <w:rPr>
                <w:kern w:val="0"/>
                <w:sz w:val="18"/>
                <w:szCs w:val="22"/>
                <w:lang w:eastAsia="en-US" w:bidi="ar-SA"/>
              </w:rPr>
              <w:t>(3,0–máx.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375" w:right="352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23" w:after="0"/>
              <w:ind w:left="119" w:right="84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Participação</w:t>
            </w:r>
            <w:r>
              <w:rPr>
                <w:kern w:val="0"/>
                <w:sz w:val="18"/>
                <w:szCs w:val="22"/>
                <w:lang w:eastAsia="en-US" w:bidi="ar-SA"/>
              </w:rPr>
              <w:t>em gruposde estudos,grupos depesquisa naárea doDireito,vinculadosa Instituiçãode EnsinoSuperior(0,5–máx.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19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21" w:right="82" w:hanging="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Exercícioda funçãodemonitorianaáreadeDireito,dedisciplinavinculadaa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Instituição</w:t>
            </w:r>
            <w:r>
              <w:rPr>
                <w:kern w:val="0"/>
                <w:sz w:val="18"/>
                <w:szCs w:val="22"/>
                <w:lang w:eastAsia="en-US" w:bidi="ar-SA"/>
              </w:rPr>
              <w:t>de EnsinoSuperior(0,5 - máx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343" w:right="30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3,0)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22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Publicação deArtigo Jurídicoouapresentaçãode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trabalho/banner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jurídico(0,5 –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" w:after="0"/>
              <w:ind w:left="119" w:right="8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máx.3,0)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>
                <w:rFonts w:ascii="Times New Roman" w:hAnsi="Times New Roman"/>
                <w:b/>
                <w:b/>
                <w:sz w:val="17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68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TOTAL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13000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ANA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CAROLINA DE SOUSA MOREIRA RAPOSO SEBA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12210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HELANY SMITH DOS SANTOS FERREIRA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12228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IGOR EMANUEL NUNES FARIAS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11,0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12135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ISABELLE NUNES 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806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12197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JAMILSON CUNHA VERDE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12220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JEAN SMITH CUTRIM SILVA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803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12229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JÉSSICA NOGUEIRA LIMA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  <w:tr>
        <w:trPr>
          <w:trHeight w:val="107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12129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JÉSSICA PEREIRA DOS SANTOS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4,5</w:t>
            </w:r>
          </w:p>
        </w:tc>
      </w:tr>
      <w:tr>
        <w:trPr>
          <w:trHeight w:val="53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12144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JÉSSICA TAYNARA MACIEL COSTA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eastAsia="en-US" w:bidi="ar-SA"/>
              </w:rPr>
              <w:t>0,0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headerReference w:type="default" r:id="rId3"/>
      <w:type w:val="nextPage"/>
      <w:pgSz w:orient="landscape" w:w="16838" w:h="11906"/>
      <w:pgMar w:left="400" w:right="400" w:header="0" w:top="420" w:footer="0" w:bottom="28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3178175</wp:posOffset>
          </wp:positionH>
          <wp:positionV relativeFrom="page">
            <wp:posOffset>274955</wp:posOffset>
          </wp:positionV>
          <wp:extent cx="1100455" cy="7518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pPr>
      <w:ind w:left="1526" w:right="1157" w:hanging="0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65"/>
    </w:pPr>
    <w:rPr>
      <w:rFonts w:ascii="Calibri" w:hAnsi="Calibri" w:eastAsia="Calibri" w:cs="Calibri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1" w:customStyle="1">
    <w:name w:val="Cabeçalho1"/>
    <w:basedOn w:val="CabealhoeRodap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</Pages>
  <Words>299</Words>
  <Characters>1926</Characters>
  <CharactersWithSpaces>2078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2021-08-04T18:55:00Z</dcterms:created>
  <dc:creator>Defensoria</dc:creator>
  <dc:description/>
  <dc:language>pt-BR</dc:language>
  <cp:lastModifiedBy>Jéssica Côrtes Fonseca de Andrade</cp:lastModifiedBy>
  <dcterms:modified xsi:type="dcterms:W3CDTF">2021-08-04T18:55:00Z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