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Edital nº 01/2021 – Núcleo Regional de São Mateus/MA</w:t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Processo Seletivo para Estágio Forense de Graduação em Direito </w:t>
      </w:r>
    </w:p>
    <w:p>
      <w:pPr>
        <w:pStyle w:val="LOnormal"/>
        <w:widowControl w:val="false"/>
        <w:spacing w:lineRule="auto" w:line="360"/>
        <w:ind w:firstLine="1134"/>
        <w:jc w:val="center"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Nos termos da </w:t>
      </w:r>
      <w:r>
        <w:rPr>
          <w:rFonts w:eastAsia="Arial" w:cs="Arial" w:ascii="Arial" w:hAnsi="Arial"/>
          <w:b/>
          <w:color w:val="000000"/>
          <w:sz w:val="22"/>
          <w:szCs w:val="22"/>
        </w:rPr>
        <w:t>Portaria n° 694/2021 – DPGE</w:t>
      </w:r>
      <w:r>
        <w:rPr>
          <w:rFonts w:eastAsia="Arial" w:cs="Arial" w:ascii="Arial" w:hAnsi="Arial"/>
          <w:color w:val="000000"/>
          <w:sz w:val="22"/>
          <w:szCs w:val="22"/>
        </w:rPr>
        <w:t>, o Núcleo Regional de São Mateus/MA, por meio do presente edital, abre seleção para escolha de estagiário supervisionado em Direito, sob a presidência do Defensor Público Marcelo de Miranda Taglialegna e secretariado pela servidora Caroline Cavalcante Bonfim.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I – DAS VAGAS 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As vagas são destinadas ao provimento de 1 (uma vaga) e cadastro de Reserva pelo tempo de duração do presente edital.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II – DA ÁREA DE ATUAÇÃO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O(A) estagiário(a) poderá atuar em todas as áreas jurídicas, judiciais e extrajudiciais de atribuição da Defensoria Pública do Estado do Maranhão, especialmente, aquelas de competência da Justiça Estadual.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III – DOS REQUISITOS 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O(A) estudante necessita ter concluído o </w:t>
      </w: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 xml:space="preserve">4º (quarto) </w:t>
      </w:r>
      <w:r>
        <w:rPr>
          <w:rFonts w:eastAsia="Arial" w:cs="Arial" w:ascii="Arial" w:hAnsi="Arial"/>
          <w:color w:val="000000"/>
          <w:sz w:val="22"/>
          <w:szCs w:val="22"/>
        </w:rPr>
        <w:t>período do curso de Direito em instituição que mantenha convênio com a Defensoria Pública do Estado do Maranhão e ter disponibilidade de horário.</w:t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IV – DA CARGA HORÁRIA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A carga horária é de 4 (quatro) horas diárias, cinco dias por semana, permitida a adequação da jornada de trabalho com o horário de estudo.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V – DA BOLSA DE ESTÁGIO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O (a) Estagiário (a) receberá uma bolsa auxílio no valor de R$ 1.050,00 (mil e cinquenta reais).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VI – DO CONTRATO DE ESTÁGIO E DO PRAZO DE VALIDADE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O Contrato de Estágio tem prazo de 01 (um) ano, renovável uma vez, pelo mesmo período, a critério do Defensor Público Coordenador do Núcleo. 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VII – DO PROCESSO DE INSCRIÇÃO, SELEÇÃO E CRITÉRIOS 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Os interessados deverão encaminhar Currículo, contendo telefone pessoal e endereço eletrônico para contato, histórico escolar, comprovante de matrícula, RG, CPF e comprovante de residência digitalizados para o seguinte endereço: 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>nucleosaomateus@ma.def.br</w:t>
      </w:r>
      <w:r>
        <w:rPr>
          <w:rFonts w:eastAsia="Arial" w:cs="Arial" w:ascii="Arial" w:hAnsi="Arial"/>
          <w:color w:val="000000"/>
          <w:sz w:val="22"/>
          <w:szCs w:val="22"/>
        </w:rPr>
        <w:t>, do dia</w:t>
      </w: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highlight w:val="white"/>
        </w:rPr>
        <w:t>05/07/2021</w:t>
      </w: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 xml:space="preserve"> ao dia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highlight w:val="white"/>
        </w:rPr>
        <w:t>09</w:t>
      </w:r>
      <w:r>
        <w:rPr>
          <w:rFonts w:eastAsia="Arial" w:cs="Arial" w:ascii="Arial" w:hAnsi="Arial"/>
          <w:b/>
          <w:color w:val="000000"/>
          <w:sz w:val="22"/>
          <w:szCs w:val="22"/>
          <w:highlight w:val="white"/>
        </w:rPr>
        <w:t>/07/2021 até as 16h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, </w:t>
      </w:r>
      <w:r>
        <w:rPr>
          <w:rFonts w:eastAsia="Arial" w:cs="Arial" w:ascii="Arial" w:hAnsi="Arial"/>
          <w:color w:val="000000"/>
          <w:sz w:val="22"/>
          <w:szCs w:val="22"/>
        </w:rPr>
        <w:t>para deferimento da inscrição.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O processo seletivo consistirá em uma prova objetiva online, análise do coeficiente de rendimento e entrevista pessoal. 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O candidato que acertar 50% da prova objetiva será classificado.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A partir de 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>12</w:t>
      </w:r>
      <w:r>
        <w:rPr>
          <w:rFonts w:eastAsia="Arial" w:cs="Arial" w:ascii="Arial" w:hAnsi="Arial"/>
          <w:b/>
          <w:color w:val="000000"/>
          <w:sz w:val="22"/>
          <w:szCs w:val="22"/>
          <w:highlight w:val="white"/>
        </w:rPr>
        <w:t>/07/2021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os candidatos com inscrição deferida serão convocados para realização de prova objetiva presencial, cujo tema será retirado do Conteúdo Programático, anexo a este Edital. 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VIII – DA AVALIAÇÃO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A) DA PROVA OBJETIVA PRESENCIAL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  <w:highlight w:val="white"/>
        </w:rPr>
      </w:pP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 xml:space="preserve">A prova objetiva presencial será realizada em data, horário e local, a serem disponibilizados no edital de convocação.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highlight w:val="white"/>
        </w:rPr>
        <w:t>Todos os candidatos devem</w:t>
      </w: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highlight w:val="white"/>
        </w:rPr>
        <w:t xml:space="preserve">fazer a utilização obrigatória de máscaras e respeitar as medidas sanitárias e higiênicas estabelecidas nos planos federal, estadual e municipal pelas autoridades de saúde competentes. 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A prova terá duração máxima de 3 (três) horas e os (a) aprovados (a) serão convocados por meio de edital, publicado no site da DPE/MA. 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eastAsia="Arial" w:cs="Arial" w:ascii="Arial" w:hAnsi="Arial"/>
          <w:sz w:val="22"/>
          <w:szCs w:val="22"/>
          <w:u w:val="single"/>
        </w:rPr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eastAsia="Arial" w:cs="Arial" w:ascii="Arial" w:hAnsi="Arial"/>
          <w:color w:val="000000"/>
          <w:sz w:val="22"/>
          <w:szCs w:val="22"/>
          <w:u w:val="single"/>
        </w:rPr>
        <w:t>Todas as publicações serão feitas no site da Defensoria Pública (defensoria.ma.def.br), cabendo ao (à) candidato (a), ou interessado (a), seu devido acompanhamento.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eastAsia="Arial" w:cs="Arial" w:ascii="Arial" w:hAnsi="Arial"/>
          <w:sz w:val="22"/>
          <w:szCs w:val="22"/>
          <w:u w:val="single"/>
        </w:rPr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O preenchimento das informações do currículo é de inteira responsabilidade do (a) candidato (a), ainda que a inscrição seja realizada por meio de procurador (a), cabendo-lhe mantê-las atualizadas junto à DPE/MA durante o período de validade do certame.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  <w:highlight w:val="white"/>
        </w:rPr>
      </w:pPr>
      <w:r>
        <w:rPr>
          <w:rFonts w:eastAsia="Arial" w:cs="Arial" w:ascii="Arial" w:hAnsi="Arial"/>
          <w:color w:val="000000"/>
          <w:sz w:val="22"/>
          <w:szCs w:val="22"/>
        </w:rPr>
        <w:t>A prova objetiva será composta de:</w:t>
      </w: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 xml:space="preserve"> 10 questões de civil, 10 de processo civil, 10 de constitucional, 10 de penal e 10 de processo penal, totalizando 50 questões de múltipla escolha. Cada questão valerá um ponto.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  <w:highlight w:val="white"/>
        </w:rPr>
      </w:pPr>
      <w:r>
        <w:rPr>
          <w:rFonts w:eastAsia="Arial" w:cs="Arial" w:ascii="Arial" w:hAnsi="Arial"/>
          <w:sz w:val="22"/>
          <w:szCs w:val="22"/>
          <w:highlight w:val="white"/>
        </w:rPr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  <w:highlight w:val="white"/>
        </w:rPr>
      </w:pP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>Considerar-se-á aprovado quem acertar 50% das questões.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  <w:highlight w:val="white"/>
        </w:rPr>
      </w:pPr>
      <w:r>
        <w:rPr>
          <w:rFonts w:eastAsia="Arial" w:cs="Arial" w:ascii="Arial" w:hAnsi="Arial"/>
          <w:sz w:val="22"/>
          <w:szCs w:val="22"/>
          <w:highlight w:val="white"/>
        </w:rPr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Ao ter acesso à prova objetiva, deverá o candidato preencher seu CPF no local indicado.</w:t>
      </w:r>
    </w:p>
    <w:p>
      <w:pPr>
        <w:pStyle w:val="LOnormal"/>
        <w:widowControl w:val="false"/>
        <w:tabs>
          <w:tab w:val="clear" w:pos="720"/>
          <w:tab w:val="left" w:pos="778" w:leader="none"/>
        </w:tabs>
        <w:spacing w:lineRule="auto" w:line="360"/>
        <w:ind w:firstLine="1134"/>
        <w:jc w:val="both"/>
        <w:rPr>
          <w:rFonts w:ascii="Arial" w:hAnsi="Arial" w:eastAsia="Arial" w:cs="Arial"/>
          <w:color w:val="000009"/>
          <w:sz w:val="22"/>
          <w:szCs w:val="22"/>
        </w:rPr>
      </w:pPr>
      <w:r>
        <w:rPr>
          <w:rFonts w:eastAsia="Arial" w:cs="Arial" w:ascii="Arial" w:hAnsi="Arial"/>
          <w:color w:val="000009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IX – DO RESULTADO DAS PROVAS E VALIDADE DO PROCESSO SELETIVO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O resultado do presente processo seletivo será publicado no site da DPE/MA.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O presente seletivo terá prazo de validade máxima de 01 (um) ano, podendo ser prorrogado, a critério do Defensor Público Coordenador do Núcleo Regional de São Mateus/MA.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X – DISPOSIÇÕES FINAIS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O(a) candidato(a) selecionado em 1° (primeiro) lugar terá seu nome comunicado à Administração Superior da Defensoria Pública do Estado do Maranhão para as providências cabíveis, inclusive a apresentação dos documentos necessários à assinatura do termo de compromisso de estágio; os demais serão incluídos em cadastro de reserva para eventual convocação, a depender da conveniência e oportunidade da DPE/MA.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Os casos omissos serão resolvidos pela Presidenta deste Processo Seletivo.</w:t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São Mateus/MA, 22 de junho de 2021</w:t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Marcelo de Miranda Taglialegna</w:t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Defensor Público Estadual</w:t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tabs>
          <w:tab w:val="clear" w:pos="720"/>
          <w:tab w:val="left" w:pos="5265" w:leader="none"/>
        </w:tabs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ANEXO I</w:t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CONTEÚDO PROGRAMÁTICO</w:t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DIREITO CIVIL</w:t>
      </w:r>
    </w:p>
    <w:p>
      <w:pPr>
        <w:pStyle w:val="LOnormal"/>
        <w:numPr>
          <w:ilvl w:val="0"/>
          <w:numId w:val="3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Teoria Geral do Direito Civil (Parte Geral). 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Do direito das obrigações.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Da responsabilidade civil.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Do direito das coisas.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Do direito de família.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Do direito das sucessões.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Diplomas legais, súmulas e jurisprudência correlata.</w:t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DIREITO PROCESSUAL CIVIL</w:t>
      </w:r>
    </w:p>
    <w:p>
      <w:pPr>
        <w:pStyle w:val="LOnormal"/>
        <w:numPr>
          <w:ilvl w:val="0"/>
          <w:numId w:val="4"/>
        </w:numPr>
        <w:tabs>
          <w:tab w:val="clear" w:pos="720"/>
          <w:tab w:val="left" w:pos="491" w:leader="none"/>
        </w:tabs>
        <w:spacing w:lineRule="auto" w:line="360"/>
        <w:ind w:left="567" w:hanging="51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Solução consensual dos conflitos. Autocomposição. Mediação e Conciliação. Resolução 125 do CNJ.</w:t>
      </w:r>
    </w:p>
    <w:p>
      <w:pPr>
        <w:pStyle w:val="LOnormal"/>
        <w:numPr>
          <w:ilvl w:val="0"/>
          <w:numId w:val="4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Teoria geral do processo.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Processo de conhecimento.</w:t>
      </w:r>
    </w:p>
    <w:p>
      <w:pPr>
        <w:pStyle w:val="LOnormal"/>
        <w:numPr>
          <w:ilvl w:val="0"/>
          <w:numId w:val="4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Dos processos nos Tribunais e os meios de impugnação das decisões judiciais. 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Processo de execução e cumprimento de sentença.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Procedimentos especiais.</w:t>
      </w:r>
    </w:p>
    <w:p>
      <w:pPr>
        <w:pStyle w:val="LOnormal"/>
        <w:numPr>
          <w:ilvl w:val="0"/>
          <w:numId w:val="4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Processos coletivos: teoria geral </w:t>
      </w:r>
    </w:p>
    <w:p>
      <w:pPr>
        <w:pStyle w:val="LOnormal"/>
        <w:numPr>
          <w:ilvl w:val="0"/>
          <w:numId w:val="4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Diplomas legais, súmulas e jurisprudência correlata.</w:t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widowControl w:val="false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DIREITO PENAL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508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Conceito e características do Direito Penal. Fontes do Direito Penal. Aplicação da lei penal. Lei penal no tempo. Lei excepcional ou temporária. Tempo do crime. Lugar do crime. Interpretação e integração da lei penal. Concurso aparente de normas. Analogia.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Princípios constitucionais penais.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50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Tipicidade. Tipicidade formal e tipicidade material. Elementares. Consumação e tentativa. Desistência voluntária e arrependimento eficaz.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489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Teoria do erro jurídico-penal.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Ilicitude. Causas excludentes da ilicitude.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Culpabilidade. Causas excludentes da culpabilidade.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Arrependimento posterior.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Condições objetivas de punibilidade e escusas absolutórias.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Concurso de pessoas.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50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Concurso de crimes.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573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Penas privativas de liberdade, restritivas de direitos e de multa. Cominação e aplicação da pena. Efeitos da condenação. Suspensão condicional da pena ("</w:t>
      </w:r>
      <w:r>
        <w:rPr>
          <w:rFonts w:eastAsia="Arial" w:cs="Arial" w:ascii="Arial" w:hAnsi="Arial"/>
          <w:i/>
          <w:sz w:val="22"/>
          <w:szCs w:val="22"/>
        </w:rPr>
        <w:t>sursis</w:t>
      </w:r>
      <w:r>
        <w:rPr>
          <w:rFonts w:eastAsia="Arial" w:cs="Arial" w:ascii="Arial" w:hAnsi="Arial"/>
          <w:sz w:val="22"/>
          <w:szCs w:val="22"/>
        </w:rPr>
        <w:t>"). Medidas de segurança.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47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Regimes de cumprimento de pena. Progressão e regressão de regime. Livramento condicional.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Extinção da punibilidade. Prescrição penal.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63" w:leader="none"/>
          <w:tab w:val="left" w:pos="676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Crimes contra a pessoa. Crimes contra o patrimônio.</w:t>
        <w:tab/>
        <w:t>Crimes contra a dignidade sexual. Crimes contra a Administração Pública.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Crimes tipificados no Código Brasileiro de Trânsito (Lei n.º 9.503/97).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Crimes hediondos (Lei nº 8.072/90).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Crimes tipificados na Lei nº 11.340/06.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Crimes tipificados no Estatuto da Criança e do Adolescente (Lei nº 8.069/90).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26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Crimes tipificados na Lei nº 11.343/06.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Crimes tipificados no Estatuto do Desarmamento (Lei nº 10.826/03).</w:t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Diplomas legais, súmulas e jurisprudência correlata.</w:t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DIREITO PROCESSUAL PENAL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719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Sistemas processuais penais. Princípios processuais penais. Princípios constitucionais. Aplicação e interpretação da lei processual. Norma Processual Penal: fonte e eficácia.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534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Persecução penal. Inquérito policial e outros procedimentos preparatórios da ação penal.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Arquivamento e desarquivamento de inquérito policial e peças de informação.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Condições da ação. Pressupostos processuais.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Ação penal pública. Ação penal privada. Ação penal privada subsidiária da pública.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Competência. Jurisdição.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Prova.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Sujeitos do processo.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Fatos e atos processuais. Citação, notificação e intimação. Teoria geral do procedimento. Procedimento ordinário, sumário e sumaríssimo. Procedimentos especiais. Procedimento dos Juizados Especiais Criminais (Lei n° 9.099/95). Procedimento dos crimes dolosos contra a vida. Procedimento da Lei de Violência Doméstica (Lei nº 11.340/06).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Prisão processual e liberdade.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Sentença Penal. Efeitos da condenação.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Recursos em matéria criminal e na execução penal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Coisa julgada penal. Preclusão.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Revisão criminal.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Execução Penal (Lei 7.210/84).</w:t>
      </w:r>
    </w:p>
    <w:p>
      <w:pPr>
        <w:pStyle w:val="LOnormal"/>
        <w:numPr>
          <w:ilvl w:val="0"/>
          <w:numId w:val="6"/>
        </w:numPr>
        <w:tabs>
          <w:tab w:val="clear" w:pos="720"/>
          <w:tab w:val="left" w:pos="625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Diplomas legais, súmulas e jurisprudência correlata.</w:t>
      </w:r>
    </w:p>
    <w:p>
      <w:pPr>
        <w:pStyle w:val="LOnormal"/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DIREITO CONSTITUCIONAL</w:t>
      </w:r>
    </w:p>
    <w:p>
      <w:pPr>
        <w:pStyle w:val="LOnormal"/>
        <w:numPr>
          <w:ilvl w:val="0"/>
          <w:numId w:val="1"/>
        </w:numPr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Constituição da República Federativa do Brasil de 1988.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Poder Constituinte.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Direitos e garantias fundamentais.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Da Nacionalidade – dos direitos políticos.</w:t>
      </w:r>
    </w:p>
    <w:p>
      <w:pPr>
        <w:pStyle w:val="LOnormal"/>
        <w:numPr>
          <w:ilvl w:val="0"/>
          <w:numId w:val="2"/>
        </w:numPr>
        <w:tabs>
          <w:tab w:val="clear" w:pos="720"/>
          <w:tab w:val="left" w:pos="491" w:leader="none"/>
        </w:tabs>
        <w:spacing w:lineRule="auto" w:line="360"/>
        <w:ind w:left="0" w:hanging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Organização político-administrativa do Estado.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3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Administração pública.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Da Organização dos Poderes.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Poder Legislativo.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91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Poder Judiciário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505" w:leader="none"/>
        </w:tabs>
        <w:spacing w:lineRule="auto" w:line="36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Funções essenciais à Justiça.</w:t>
      </w:r>
    </w:p>
    <w:p>
      <w:pPr>
        <w:pStyle w:val="LOnormal"/>
        <w:tabs>
          <w:tab w:val="clear" w:pos="720"/>
          <w:tab w:val="left" w:pos="573" w:leader="none"/>
        </w:tabs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573" w:leader="none"/>
        </w:tabs>
        <w:spacing w:lineRule="auto" w:line="36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701" w:top="2126" w:footer="1134" w:bottom="156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rFonts w:eastAsia="Times New Roman" w:cs="Times New Roman" w:ascii="Times New Roman" w:hAnsi="Times New Roman"/>
        <w:sz w:val="22"/>
        <w:szCs w:val="22"/>
      </w:rPr>
      <w:t>_______________________________________________________________________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rFonts w:eastAsia="Times New Roman" w:cs="Times New Roman" w:ascii="Times New Roman" w:hAnsi="Times New Roman"/>
        <w:i/>
        <w:color w:val="2A2A2A"/>
        <w:sz w:val="20"/>
        <w:szCs w:val="20"/>
      </w:rPr>
      <w:t>DEFENSORIA PÚBLICA DO ESTADO DO MARANHÃO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rFonts w:eastAsia="Times New Roman" w:cs="Times New Roman" w:ascii="Times New Roman" w:hAnsi="Times New Roman"/>
        <w:i/>
        <w:color w:val="000000"/>
        <w:sz w:val="20"/>
        <w:szCs w:val="20"/>
      </w:rPr>
      <w:t>Núcleo  regional de São Mateus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sz w:val="22"/>
        <w:szCs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rPr>
        <w:sz w:val="22"/>
        <w:szCs w:val="22"/>
      </w:rPr>
    </w:pPr>
    <w:r>
      <w:rPr>
        <w:sz w:val="22"/>
        <w:szCs w:val="22"/>
      </w:rP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1954530</wp:posOffset>
          </wp:positionH>
          <wp:positionV relativeFrom="paragraph">
            <wp:posOffset>-800100</wp:posOffset>
          </wp:positionV>
          <wp:extent cx="1352550" cy="124904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49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rPr>
        <w:sz w:val="22"/>
        <w:szCs w:val="22"/>
      </w:rPr>
    </w:pPr>
    <w:r>
      <w:rPr>
        <w:sz w:val="22"/>
        <w:szCs w:val="22"/>
      </w:rPr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b/>
        <w:szCs w:val="20"/>
        <w:rFonts w:eastAsia="Times New Roman" w:cs="Times New Roman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szCs w:val="24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90" w:hanging="269"/>
      </w:pPr>
      <w:rPr>
        <w:vertAlign w:val="baseline"/>
        <w:position w:val="0"/>
        <w:sz w:val="24"/>
        <w:sz w:val="24"/>
        <w:b w:val="false"/>
        <w:szCs w:val="24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30" w:hanging="269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360" w:hanging="269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91" w:hanging="268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221" w:hanging="268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152" w:hanging="268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6082" w:hanging="267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7013" w:hanging="269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7943" w:hanging="269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90" w:hanging="269"/>
      </w:pPr>
      <w:rPr>
        <w:vertAlign w:val="baseline"/>
        <w:position w:val="0"/>
        <w:sz w:val="24"/>
        <w:sz w:val="24"/>
        <w:b w:val="false"/>
        <w:szCs w:val="24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30" w:hanging="269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360" w:hanging="269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91" w:hanging="268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221" w:hanging="268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152" w:hanging="268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6082" w:hanging="267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7013" w:hanging="269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7943" w:hanging="269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222" w:hanging="269"/>
      </w:pPr>
      <w:rPr>
        <w:vertAlign w:val="baseline"/>
        <w:position w:val="0"/>
        <w:sz w:val="24"/>
        <w:sz w:val="24"/>
        <w:b w:val="false"/>
        <w:szCs w:val="24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178" w:hanging="269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36" w:hanging="269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095" w:hanging="269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053" w:hanging="268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012" w:hanging="269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970" w:hanging="269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6929" w:hanging="269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7887" w:hanging="267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222" w:hanging="286"/>
      </w:pPr>
      <w:rPr>
        <w:vertAlign w:val="baseline"/>
        <w:position w:val="0"/>
        <w:sz w:val="24"/>
        <w:sz w:val="24"/>
        <w:b w:val="false"/>
        <w:szCs w:val="24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178" w:hanging="286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36" w:hanging="28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095" w:hanging="286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053" w:hanging="286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012" w:hanging="28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970" w:hanging="286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6929" w:hanging="286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7887" w:hanging="286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222" w:hanging="497"/>
      </w:pPr>
      <w:rPr>
        <w:vertAlign w:val="baseline"/>
        <w:position w:val="0"/>
        <w:sz w:val="24"/>
        <w:sz w:val="24"/>
        <w:b w:val="false"/>
        <w:szCs w:val="24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178" w:hanging="497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136" w:hanging="497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095" w:hanging="497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053" w:hanging="497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012" w:hanging="497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970" w:hanging="497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6929" w:hanging="497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7887" w:hanging="497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LibreOffice/7.1.0.3$Windows_X86_64 LibreOffice_project/f6099ecf3d29644b5008cc8f48f42f4a40986e4c</Application>
  <AppVersion>15.0000</AppVersion>
  <Pages>8</Pages>
  <Words>1208</Words>
  <Characters>7276</Characters>
  <CharactersWithSpaces>8378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2021-06-19T14:06:00Z</dcterms:created>
  <dc:creator>M M</dc:creator>
  <dc:description/>
  <dc:language>pt-BR</dc:language>
  <cp:lastModifiedBy/>
  <dcterms:modified xsi:type="dcterms:W3CDTF">2021-06-22T16:38:04Z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