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07E8" w14:textId="3A83819F" w:rsidR="00641ED9" w:rsidRDefault="00121AAB">
      <w:pPr>
        <w:pStyle w:val="Ttulo1"/>
        <w:spacing w:before="94" w:line="247" w:lineRule="auto"/>
        <w:ind w:left="-142" w:right="195" w:hanging="20"/>
        <w:jc w:val="center"/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</w:pPr>
      <w:r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  <w:t xml:space="preserve">EDITAL </w:t>
      </w:r>
      <w:r w:rsidRPr="00BC161D"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  <w:t>Nº 0</w:t>
      </w:r>
      <w:r w:rsidR="00BC161D" w:rsidRPr="00BC161D"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  <w:t>2</w:t>
      </w:r>
      <w:r w:rsidRPr="00BC161D"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  <w:t>/202</w:t>
      </w:r>
      <w:r w:rsidRPr="00BC161D"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  <w:t>1</w:t>
      </w:r>
      <w:r w:rsidRPr="00BC161D"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  <w:t>– NÚCLEO REGIONAL DE PINHEIRO</w:t>
      </w:r>
    </w:p>
    <w:p w14:paraId="21002826" w14:textId="3F73DFD3" w:rsidR="00641ED9" w:rsidRPr="00BC161D" w:rsidRDefault="00121AAB">
      <w:pPr>
        <w:pStyle w:val="Ttulo1"/>
        <w:spacing w:before="94" w:line="247" w:lineRule="auto"/>
        <w:ind w:left="-142" w:right="195" w:hanging="20"/>
        <w:jc w:val="center"/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</w:pPr>
      <w:r w:rsidRPr="00BC161D"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  <w:t>I</w:t>
      </w:r>
      <w:r w:rsidR="00BC161D" w:rsidRPr="00BC161D"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  <w:t>V</w:t>
      </w:r>
      <w:r w:rsidRPr="00BC161D"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  <w:t xml:space="preserve"> PROCESSO SELETIVO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  <w:u w:val="single"/>
        </w:rPr>
        <w:t xml:space="preserve"> PARA ESTÁGIO FORENSE DE GRADUAÇÃO EM DIREITO</w:t>
      </w:r>
    </w:p>
    <w:p w14:paraId="1E10FD9E" w14:textId="77777777" w:rsidR="00641ED9" w:rsidRPr="00BC161D" w:rsidRDefault="00641ED9" w:rsidP="00BC161D">
      <w:pPr>
        <w:pStyle w:val="Ttulo1"/>
        <w:spacing w:before="94" w:line="247" w:lineRule="auto"/>
        <w:ind w:left="-142" w:right="195" w:hanging="20"/>
        <w:jc w:val="center"/>
        <w:rPr>
          <w:rFonts w:ascii="Ecofont Vera Sans" w:hAnsi="Ecofont Vera Sans" w:hint="eastAsia"/>
          <w:b/>
          <w:bCs/>
          <w:color w:val="000000" w:themeColor="text1"/>
          <w:sz w:val="22"/>
          <w:szCs w:val="22"/>
          <w:u w:val="single"/>
        </w:rPr>
      </w:pPr>
    </w:p>
    <w:p w14:paraId="0CDE58A3" w14:textId="77777777" w:rsidR="00641ED9" w:rsidRDefault="00121AAB">
      <w:pPr>
        <w:pStyle w:val="Corpodetexto"/>
        <w:tabs>
          <w:tab w:val="left" w:pos="4245"/>
        </w:tabs>
        <w:rPr>
          <w:rFonts w:ascii="Ecofont Vera Sans" w:hAnsi="Ecofont Vera Sans" w:hint="eastAsia"/>
          <w:b/>
          <w:color w:val="000000" w:themeColor="text1"/>
          <w:sz w:val="22"/>
          <w:szCs w:val="22"/>
        </w:rPr>
      </w:pPr>
      <w:r>
        <w:rPr>
          <w:rFonts w:ascii="Ecofont Vera Sans" w:hAnsi="Ecofont Vera Sans"/>
          <w:b/>
          <w:color w:val="000000" w:themeColor="text1"/>
          <w:sz w:val="22"/>
          <w:szCs w:val="22"/>
        </w:rPr>
        <w:tab/>
      </w:r>
    </w:p>
    <w:p w14:paraId="48FB2E92" w14:textId="0E202793" w:rsidR="00641ED9" w:rsidRDefault="00121AAB">
      <w:pPr>
        <w:pStyle w:val="Corpodetexto"/>
        <w:spacing w:line="247" w:lineRule="auto"/>
        <w:ind w:left="279" w:right="111" w:firstLine="390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  <w:r>
        <w:rPr>
          <w:rFonts w:ascii="Ecofont Vera Sans" w:hAnsi="Ecofont Vera Sans"/>
          <w:b/>
          <w:color w:val="000000" w:themeColor="text1"/>
          <w:sz w:val="22"/>
          <w:szCs w:val="22"/>
        </w:rPr>
        <w:t>O DEFENSOR PÚBLICO-GERAL DO ESTADO DO MARANHÃO</w:t>
      </w:r>
      <w:r>
        <w:rPr>
          <w:rFonts w:ascii="Ecofont Vera Sans" w:hAnsi="Ecofont Vera Sans"/>
          <w:color w:val="000000" w:themeColor="text1"/>
          <w:sz w:val="22"/>
          <w:szCs w:val="22"/>
        </w:rPr>
        <w:t xml:space="preserve">, no uso de suas atribuições legais e tendo em vista o disposto no artigo 37 da Constituição Federal, na Lei Federal nº 11.788, de 25 de Setembro de 2008, bem como na </w:t>
      </w:r>
      <w:r>
        <w:rPr>
          <w:rFonts w:ascii="Ecofont Vera Sans" w:hAnsi="Ecofont Vera Sans"/>
          <w:b/>
          <w:color w:val="000000" w:themeColor="text1"/>
          <w:sz w:val="22"/>
          <w:szCs w:val="22"/>
        </w:rPr>
        <w:t>Resolução nº 008 – CSDPEMA, de 31 de maio de 2019</w:t>
      </w:r>
      <w:r>
        <w:rPr>
          <w:rFonts w:ascii="Ecofont Vera Sans" w:hAnsi="Ecofont Vera Sans"/>
          <w:color w:val="000000" w:themeColor="text1"/>
          <w:sz w:val="22"/>
          <w:szCs w:val="22"/>
        </w:rPr>
        <w:t xml:space="preserve">, resolve tornar pública a abertura </w:t>
      </w:r>
      <w:r w:rsidRPr="00BC161D">
        <w:rPr>
          <w:rFonts w:ascii="Ecofont Vera Sans" w:hAnsi="Ecofont Vera Sans"/>
          <w:color w:val="000000" w:themeColor="text1"/>
          <w:sz w:val="22"/>
          <w:szCs w:val="22"/>
        </w:rPr>
        <w:t>do I</w:t>
      </w:r>
      <w:r w:rsidR="00BC161D" w:rsidRPr="00BC161D">
        <w:rPr>
          <w:rFonts w:ascii="Ecofont Vera Sans" w:hAnsi="Ecofont Vera Sans"/>
          <w:color w:val="000000" w:themeColor="text1"/>
          <w:sz w:val="22"/>
          <w:szCs w:val="22"/>
        </w:rPr>
        <w:t>V</w:t>
      </w:r>
      <w:r w:rsidRPr="00BC161D">
        <w:rPr>
          <w:rFonts w:ascii="Ecofont Vera Sans" w:hAnsi="Ecofont Vera Sans"/>
          <w:color w:val="000000" w:themeColor="text1"/>
          <w:sz w:val="22"/>
          <w:szCs w:val="22"/>
        </w:rPr>
        <w:t xml:space="preserve"> Processo Seletivo</w:t>
      </w:r>
      <w:r>
        <w:rPr>
          <w:rFonts w:ascii="Ecofont Vera Sans" w:hAnsi="Ecofont Vera Sans"/>
          <w:color w:val="000000" w:themeColor="text1"/>
          <w:sz w:val="22"/>
          <w:szCs w:val="22"/>
        </w:rPr>
        <w:t xml:space="preserve"> para admissão e formação de cadastro de reserva de estudantes em estágio não-obrigatório de graduação em direito, que atuarão no Núcleo Regional de Pinheiro da Defensoria Pública do Estado do Maranhão, de acordo com a legislação vigente e as normas dispos</w:t>
      </w:r>
      <w:r>
        <w:rPr>
          <w:rFonts w:ascii="Ecofont Vera Sans" w:hAnsi="Ecofont Vera Sans"/>
          <w:color w:val="000000" w:themeColor="text1"/>
          <w:sz w:val="22"/>
          <w:szCs w:val="22"/>
        </w:rPr>
        <w:t>tas neste Edital e seus anexos.</w:t>
      </w:r>
    </w:p>
    <w:p w14:paraId="67366A35" w14:textId="77777777" w:rsidR="00641ED9" w:rsidRDefault="00641ED9">
      <w:pPr>
        <w:pStyle w:val="Corpodetexto"/>
        <w:spacing w:before="3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2D9564EC" w14:textId="77777777" w:rsidR="00641ED9" w:rsidRDefault="00121AAB">
      <w:pPr>
        <w:pStyle w:val="Ttulo1"/>
        <w:numPr>
          <w:ilvl w:val="0"/>
          <w:numId w:val="5"/>
        </w:numPr>
        <w:tabs>
          <w:tab w:val="left" w:pos="447"/>
        </w:tabs>
        <w:ind w:left="279" w:hanging="349"/>
        <w:rPr>
          <w:rFonts w:ascii="Ecofont Vera Sans" w:hAnsi="Ecofont Vera Sans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 xml:space="preserve">–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</w:rPr>
        <w:t>DAS DISPOSIÇÕES PRELIMINARES</w:t>
      </w:r>
      <w:r>
        <w:rPr>
          <w:rFonts w:ascii="Ecofont Vera Sans" w:hAnsi="Ecofont Vera Sans"/>
          <w:color w:val="000000" w:themeColor="text1"/>
          <w:sz w:val="22"/>
          <w:szCs w:val="22"/>
        </w:rPr>
        <w:t>.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</w:p>
    <w:p w14:paraId="574D7A44" w14:textId="77777777" w:rsidR="00641ED9" w:rsidRDefault="00641ED9">
      <w:pPr>
        <w:pStyle w:val="Corpodetexto"/>
        <w:spacing w:before="9"/>
        <w:rPr>
          <w:rFonts w:ascii="Ecofont Vera Sans" w:hAnsi="Ecofont Vera Sans" w:hint="eastAsia"/>
          <w:b/>
          <w:color w:val="000000" w:themeColor="text1"/>
          <w:sz w:val="22"/>
          <w:szCs w:val="22"/>
        </w:rPr>
      </w:pPr>
    </w:p>
    <w:p w14:paraId="525855F3" w14:textId="77777777" w:rsidR="00641ED9" w:rsidRDefault="00121AAB">
      <w:pPr>
        <w:pStyle w:val="PargrafodaLista"/>
        <w:numPr>
          <w:ilvl w:val="1"/>
          <w:numId w:val="5"/>
        </w:numPr>
        <w:tabs>
          <w:tab w:val="left" w:pos="689"/>
        </w:tabs>
        <w:spacing w:line="247" w:lineRule="auto"/>
        <w:ind w:right="112" w:firstLine="0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A coordenação, organização e aplicação deste processo seletivo ficarão sob a responsabilidade da comissão designada na </w:t>
      </w:r>
      <w:r>
        <w:rPr>
          <w:rFonts w:ascii="Ecofont Vera Sans" w:hAnsi="Ecofont Vera Sans"/>
          <w:b/>
          <w:color w:val="000000" w:themeColor="text1"/>
          <w:highlight w:val="white"/>
        </w:rPr>
        <w:t>Portaria n° 518-DPGE</w:t>
      </w:r>
      <w:r>
        <w:rPr>
          <w:rFonts w:ascii="Ecofont Vera Sans" w:hAnsi="Ecofont Vera Sans"/>
          <w:color w:val="000000" w:themeColor="text1"/>
        </w:rPr>
        <w:t>, de 25 de maio de 2021, sob a presidência do Coor</w:t>
      </w:r>
      <w:r>
        <w:rPr>
          <w:rFonts w:ascii="Ecofont Vera Sans" w:hAnsi="Ecofont Vera Sans"/>
          <w:color w:val="000000" w:themeColor="text1"/>
        </w:rPr>
        <w:t xml:space="preserve">denador do Núcleo de Pinheiro/MA, Gil Henrique Mendonça Faria, Defensor Público de 1ª Classe, Matrícula 2676575, </w:t>
      </w:r>
      <w:bookmarkStart w:id="0" w:name="__DdeLink__568_512757858"/>
      <w:r>
        <w:rPr>
          <w:rFonts w:ascii="Ecofont Vera Sans" w:hAnsi="Ecofont Vera Sans"/>
          <w:color w:val="000000" w:themeColor="text1"/>
        </w:rPr>
        <w:t>Fernando Eurico Lopes Arruda Filho</w:t>
      </w:r>
      <w:bookmarkEnd w:id="0"/>
      <w:r>
        <w:rPr>
          <w:rFonts w:ascii="Ecofont Vera Sans" w:hAnsi="Ecofont Vera Sans"/>
          <w:color w:val="000000" w:themeColor="text1"/>
        </w:rPr>
        <w:t xml:space="preserve">, Defensor Público de 1ª Classe, Matrícula 2743805, na condição de vice presidente, e Brunna Letícia Pereira </w:t>
      </w:r>
      <w:r>
        <w:rPr>
          <w:rFonts w:ascii="Ecofont Vera Sans" w:hAnsi="Ecofont Vera Sans"/>
          <w:color w:val="000000" w:themeColor="text1"/>
        </w:rPr>
        <w:t>Diniz, assessora da Defensoria Pública, na condição de secretária.</w:t>
      </w:r>
    </w:p>
    <w:p w14:paraId="21E61D8D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14086EA3" w14:textId="77777777" w:rsidR="00641ED9" w:rsidRDefault="00121AAB">
      <w:pPr>
        <w:pStyle w:val="PargrafodaLista"/>
        <w:numPr>
          <w:ilvl w:val="1"/>
          <w:numId w:val="4"/>
        </w:numPr>
        <w:tabs>
          <w:tab w:val="left" w:pos="629"/>
        </w:tabs>
        <w:spacing w:line="247" w:lineRule="auto"/>
        <w:ind w:right="119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É de responsabilidade exclusiva do candidato acompanhar todas as publicações referentes a este processo seletivo.</w:t>
      </w:r>
    </w:p>
    <w:p w14:paraId="22891079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7F49C0B4" w14:textId="77777777" w:rsidR="00641ED9" w:rsidRDefault="00121AAB">
      <w:pPr>
        <w:pStyle w:val="PargrafodaLista"/>
        <w:numPr>
          <w:ilvl w:val="1"/>
          <w:numId w:val="4"/>
        </w:numPr>
        <w:tabs>
          <w:tab w:val="left" w:pos="614"/>
        </w:tabs>
        <w:spacing w:line="247" w:lineRule="auto"/>
        <w:ind w:right="118" w:firstLine="0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O termo de Compromisso celebrado entre a Defensoria Pública do Estado do </w:t>
      </w:r>
      <w:r>
        <w:rPr>
          <w:rFonts w:ascii="Ecofont Vera Sans" w:hAnsi="Ecofont Vera Sans"/>
          <w:color w:val="000000" w:themeColor="text1"/>
        </w:rPr>
        <w:t xml:space="preserve">Maranhão e o estagiário, com a interveniência obrigatória da Instituição de Ensino, será regido pela Lei Federal nº 11.788, de 25 de Setembro de 2008 e pela </w:t>
      </w:r>
      <w:bookmarkStart w:id="1" w:name="__DdeLink__553_3485461133"/>
      <w:r>
        <w:rPr>
          <w:rFonts w:ascii="Ecofont Vera Sans" w:hAnsi="Ecofont Vera Sans"/>
          <w:b/>
          <w:color w:val="000000" w:themeColor="text1"/>
        </w:rPr>
        <w:t>Resolução nº 008 – CSDPEMA, de 31 de maio de 2019</w:t>
      </w:r>
      <w:bookmarkEnd w:id="1"/>
      <w:r>
        <w:rPr>
          <w:rFonts w:ascii="Ecofont Vera Sans" w:hAnsi="Ecofont Vera Sans"/>
          <w:b/>
          <w:color w:val="000000" w:themeColor="text1"/>
        </w:rPr>
        <w:t xml:space="preserve">, </w:t>
      </w:r>
      <w:r>
        <w:rPr>
          <w:rFonts w:ascii="Ecofont Vera Sans" w:hAnsi="Ecofont Vera Sans"/>
          <w:color w:val="000000" w:themeColor="text1"/>
        </w:rPr>
        <w:t>não havendo vínculo empregatício entre eles.</w:t>
      </w:r>
    </w:p>
    <w:p w14:paraId="4B72B5EC" w14:textId="77777777" w:rsidR="00641ED9" w:rsidRDefault="00641ED9">
      <w:pPr>
        <w:pStyle w:val="Corpodetexto"/>
        <w:spacing w:before="1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0AB9F462" w14:textId="77777777" w:rsidR="00641ED9" w:rsidRDefault="00121AAB">
      <w:pPr>
        <w:pStyle w:val="PargrafodaLista"/>
        <w:numPr>
          <w:ilvl w:val="1"/>
          <w:numId w:val="4"/>
        </w:numPr>
        <w:tabs>
          <w:tab w:val="left" w:pos="644"/>
        </w:tabs>
        <w:spacing w:line="247" w:lineRule="auto"/>
        <w:ind w:right="116" w:firstLine="0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Os estagiários </w:t>
      </w:r>
      <w:r w:rsidRPr="00BC161D">
        <w:rPr>
          <w:rFonts w:ascii="Ecofont Vera Sans" w:hAnsi="Ecofont Vera Sans"/>
          <w:color w:val="000000" w:themeColor="text1"/>
        </w:rPr>
        <w:t xml:space="preserve">receberão </w:t>
      </w:r>
      <w:r w:rsidRPr="00BC161D">
        <w:rPr>
          <w:rFonts w:ascii="Ecofont Vera Sans" w:hAnsi="Ecofont Vera Sans"/>
          <w:b/>
          <w:bCs/>
          <w:color w:val="000000" w:themeColor="text1"/>
        </w:rPr>
        <w:t xml:space="preserve">Bolsa Auxílio no valor de </w:t>
      </w:r>
      <w:r w:rsidRPr="00BC161D">
        <w:rPr>
          <w:rFonts w:ascii="Ecofont Vera Sans" w:hAnsi="Ecofont Vera Sans"/>
          <w:b/>
          <w:bCs/>
          <w:color w:val="000000" w:themeColor="text1"/>
        </w:rPr>
        <w:t xml:space="preserve">R$ </w:t>
      </w:r>
      <w:r w:rsidRPr="00BC161D">
        <w:rPr>
          <w:rFonts w:ascii="Ecofont Vera Sans" w:hAnsi="Ecofont Vera Sans"/>
          <w:b/>
          <w:bCs/>
          <w:color w:val="000000" w:themeColor="text1"/>
        </w:rPr>
        <w:t>998</w:t>
      </w:r>
      <w:r w:rsidRPr="00BC161D">
        <w:rPr>
          <w:rFonts w:ascii="Ecofont Vera Sans" w:hAnsi="Ecofont Vera Sans"/>
          <w:b/>
          <w:bCs/>
          <w:color w:val="000000" w:themeColor="text1"/>
        </w:rPr>
        <w:t>,00 (</w:t>
      </w:r>
      <w:r w:rsidRPr="00BC161D">
        <w:rPr>
          <w:rFonts w:ascii="Ecofont Vera Sans" w:hAnsi="Ecofont Vera Sans"/>
          <w:b/>
          <w:bCs/>
          <w:color w:val="000000" w:themeColor="text1"/>
        </w:rPr>
        <w:t>novecentos e noventa e oito</w:t>
      </w:r>
      <w:r w:rsidRPr="00BC161D">
        <w:rPr>
          <w:rFonts w:ascii="Ecofont Vera Sans" w:hAnsi="Ecofont Vera Sans"/>
          <w:b/>
          <w:bCs/>
          <w:color w:val="000000" w:themeColor="text1"/>
        </w:rPr>
        <w:t xml:space="preserve"> reais)</w:t>
      </w:r>
      <w:r w:rsidRPr="00BC161D">
        <w:rPr>
          <w:rFonts w:ascii="Ecofont Vera Sans" w:hAnsi="Ecofont Vera Sans"/>
          <w:b/>
          <w:bCs/>
          <w:color w:val="000000" w:themeColor="text1"/>
        </w:rPr>
        <w:t xml:space="preserve"> e </w:t>
      </w:r>
      <w:r w:rsidRPr="00BC161D">
        <w:rPr>
          <w:rFonts w:ascii="Ecofont Vera Sans" w:hAnsi="Ecofont Vera Sans"/>
          <w:b/>
          <w:bCs/>
          <w:color w:val="000000" w:themeColor="text1"/>
        </w:rPr>
        <w:t xml:space="preserve">Auxílio Transporte no valor de R$ 52,00 (cinquenta e dois reais) </w:t>
      </w:r>
      <w:r w:rsidRPr="00BC161D">
        <w:rPr>
          <w:rFonts w:ascii="Ecofont Vera Sans" w:hAnsi="Ecofont Vera Sans"/>
          <w:b/>
          <w:bCs/>
          <w:color w:val="000000" w:themeColor="text1"/>
        </w:rPr>
        <w:t xml:space="preserve">totalizando </w:t>
      </w:r>
      <w:r w:rsidRPr="00BC161D">
        <w:rPr>
          <w:rFonts w:ascii="Ecofont Vera Sans" w:hAnsi="Ecofont Vera Sans"/>
          <w:b/>
          <w:bCs/>
          <w:color w:val="000000" w:themeColor="text1"/>
        </w:rPr>
        <w:t>R$ 1.</w:t>
      </w:r>
      <w:r w:rsidRPr="00BC161D">
        <w:rPr>
          <w:rFonts w:ascii="Ecofont Vera Sans" w:hAnsi="Ecofont Vera Sans"/>
          <w:b/>
          <w:bCs/>
          <w:color w:val="000000" w:themeColor="text1"/>
        </w:rPr>
        <w:t>050</w:t>
      </w:r>
      <w:r w:rsidRPr="00BC161D">
        <w:rPr>
          <w:rFonts w:ascii="Ecofont Vera Sans" w:hAnsi="Ecofont Vera Sans"/>
          <w:b/>
          <w:bCs/>
          <w:color w:val="000000" w:themeColor="text1"/>
        </w:rPr>
        <w:t xml:space="preserve">,00 (mil e </w:t>
      </w:r>
      <w:r w:rsidRPr="00BC161D">
        <w:rPr>
          <w:rFonts w:ascii="Ecofont Vera Sans" w:hAnsi="Ecofont Vera Sans"/>
          <w:b/>
          <w:bCs/>
          <w:color w:val="000000" w:themeColor="text1"/>
        </w:rPr>
        <w:t>cinquenta</w:t>
      </w:r>
      <w:r w:rsidRPr="00BC161D">
        <w:rPr>
          <w:rFonts w:ascii="Ecofont Vera Sans" w:hAnsi="Ecofont Vera Sans"/>
          <w:b/>
          <w:bCs/>
          <w:color w:val="000000" w:themeColor="text1"/>
        </w:rPr>
        <w:t xml:space="preserve"> reais)</w:t>
      </w:r>
      <w:r w:rsidRPr="00BC161D">
        <w:rPr>
          <w:rFonts w:ascii="Ecofont Vera Sans" w:hAnsi="Ecofont Vera Sans"/>
          <w:color w:val="000000" w:themeColor="text1"/>
        </w:rPr>
        <w:t>,</w:t>
      </w:r>
      <w:r>
        <w:rPr>
          <w:rFonts w:ascii="Ecofont Vera Sans" w:hAnsi="Ecofont Vera Sans"/>
          <w:color w:val="000000" w:themeColor="text1"/>
        </w:rPr>
        <w:t xml:space="preserve"> conforme disposto no art. 1º da Resolução nº 00</w:t>
      </w:r>
      <w:r>
        <w:rPr>
          <w:rFonts w:ascii="Ecofont Vera Sans" w:hAnsi="Ecofont Vera Sans"/>
          <w:color w:val="000000" w:themeColor="text1"/>
        </w:rPr>
        <w:t>2</w:t>
      </w:r>
      <w:r>
        <w:rPr>
          <w:rFonts w:ascii="Ecofont Vera Sans" w:hAnsi="Ecofont Vera Sans"/>
          <w:color w:val="000000" w:themeColor="text1"/>
        </w:rPr>
        <w:t xml:space="preserve">/2020 – DPGE, na forma do art. 6ª, § 1º da </w:t>
      </w:r>
      <w:r>
        <w:rPr>
          <w:rFonts w:ascii="Ecofont Vera Sans" w:hAnsi="Ecofont Vera Sans"/>
          <w:b/>
          <w:color w:val="000000" w:themeColor="text1"/>
        </w:rPr>
        <w:t>Resolução nº 008/2019 – CSDPEMA</w:t>
      </w:r>
      <w:r>
        <w:rPr>
          <w:rFonts w:ascii="Ecofont Vera Sans" w:hAnsi="Ecofont Vera Sans"/>
          <w:color w:val="000000" w:themeColor="text1"/>
        </w:rPr>
        <w:t>, com carga horária diária de 04 (quatro) horas e 20 (vinte) horas semanais, de segunda a sexta-feira.</w:t>
      </w:r>
    </w:p>
    <w:p w14:paraId="1AE0F852" w14:textId="77777777" w:rsidR="00641ED9" w:rsidRDefault="00641ED9">
      <w:pPr>
        <w:pStyle w:val="Corpodetexto"/>
        <w:spacing w:before="2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43A3156A" w14:textId="77777777" w:rsidR="00641ED9" w:rsidRDefault="00121AAB">
      <w:pPr>
        <w:pStyle w:val="PargrafodaLista"/>
        <w:numPr>
          <w:ilvl w:val="1"/>
          <w:numId w:val="4"/>
        </w:numPr>
        <w:tabs>
          <w:tab w:val="left" w:pos="614"/>
        </w:tabs>
        <w:ind w:left="613" w:hanging="334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O Conteúdo </w:t>
      </w:r>
      <w:r>
        <w:rPr>
          <w:rFonts w:ascii="Ecofont Vera Sans" w:hAnsi="Ecofont Vera Sans"/>
          <w:color w:val="000000" w:themeColor="text1"/>
        </w:rPr>
        <w:t>Programático está disposto no Anexo I deste Edital.</w:t>
      </w:r>
    </w:p>
    <w:p w14:paraId="6279631D" w14:textId="77777777" w:rsidR="00641ED9" w:rsidRDefault="00641ED9">
      <w:pPr>
        <w:pStyle w:val="Corpodetexto"/>
        <w:spacing w:before="8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65DC470B" w14:textId="77777777" w:rsidR="00641ED9" w:rsidRDefault="00121AAB">
      <w:pPr>
        <w:pStyle w:val="PargrafodaLista"/>
        <w:numPr>
          <w:ilvl w:val="1"/>
          <w:numId w:val="4"/>
        </w:numPr>
        <w:tabs>
          <w:tab w:val="left" w:pos="614"/>
        </w:tabs>
        <w:ind w:left="613" w:hanging="334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O cronograma do Processo Seletivo está disposto no Anexo II deste Edital, podendo ser alterado, a critério da organização do seletivo, com as devidas publicações.</w:t>
      </w:r>
    </w:p>
    <w:p w14:paraId="4E9E6655" w14:textId="77777777" w:rsidR="00641ED9" w:rsidRDefault="00641ED9">
      <w:pPr>
        <w:pStyle w:val="Corpodetexto"/>
        <w:spacing w:before="9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2DC8B5F4" w14:textId="77777777" w:rsidR="00641ED9" w:rsidRDefault="00121AAB">
      <w:pPr>
        <w:pStyle w:val="PargrafodaLista"/>
        <w:numPr>
          <w:ilvl w:val="1"/>
          <w:numId w:val="4"/>
        </w:numPr>
        <w:tabs>
          <w:tab w:val="left" w:pos="659"/>
        </w:tabs>
        <w:spacing w:line="247" w:lineRule="auto"/>
        <w:ind w:right="114" w:firstLine="0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O estágio terá duração de até 01 (um) a</w:t>
      </w:r>
      <w:r>
        <w:rPr>
          <w:rFonts w:ascii="Ecofont Vera Sans" w:hAnsi="Ecofont Vera Sans"/>
          <w:color w:val="000000" w:themeColor="text1"/>
        </w:rPr>
        <w:t>no, podendo ser prorrogado por igual período, com exceção do estágio firmado com pessoa com deficiência, cuja renovação poderá ser prorrogado até a conclusão do curso ou colação de grau, conforme Resolução nº 008 – CSDPEMA, Art.8º §2º.</w:t>
      </w:r>
    </w:p>
    <w:p w14:paraId="07F91AC6" w14:textId="77777777" w:rsidR="00641ED9" w:rsidRDefault="00641ED9">
      <w:pPr>
        <w:tabs>
          <w:tab w:val="left" w:pos="629"/>
        </w:tabs>
        <w:spacing w:line="247" w:lineRule="auto"/>
        <w:ind w:right="112"/>
        <w:rPr>
          <w:rFonts w:ascii="Ecofont Vera Sans" w:hAnsi="Ecofont Vera Sans" w:hint="eastAsia"/>
          <w:color w:val="000000" w:themeColor="text1"/>
        </w:rPr>
      </w:pPr>
    </w:p>
    <w:p w14:paraId="7A84DC31" w14:textId="77777777" w:rsidR="00641ED9" w:rsidRDefault="00121AAB">
      <w:pPr>
        <w:pStyle w:val="Ttulo1"/>
        <w:numPr>
          <w:ilvl w:val="0"/>
          <w:numId w:val="4"/>
        </w:numPr>
        <w:tabs>
          <w:tab w:val="left" w:pos="447"/>
        </w:tabs>
        <w:spacing w:before="94"/>
        <w:ind w:left="446" w:hanging="167"/>
        <w:rPr>
          <w:rFonts w:ascii="Ecofont Vera Sans" w:hAnsi="Ecofont Vera Sans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 xml:space="preserve">–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</w:rPr>
        <w:t xml:space="preserve">DAS VAGAS, CURSO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</w:rPr>
        <w:t>E LOTAÇÃO</w:t>
      </w:r>
      <w:r>
        <w:rPr>
          <w:rFonts w:ascii="Ecofont Vera Sans" w:hAnsi="Ecofont Vera Sans"/>
          <w:color w:val="000000" w:themeColor="text1"/>
          <w:sz w:val="22"/>
          <w:szCs w:val="22"/>
        </w:rPr>
        <w:t>.</w:t>
      </w:r>
    </w:p>
    <w:p w14:paraId="560041D4" w14:textId="77777777" w:rsidR="00641ED9" w:rsidRDefault="00641ED9">
      <w:pPr>
        <w:pStyle w:val="Corpodetexto"/>
        <w:spacing w:before="8"/>
        <w:rPr>
          <w:rFonts w:ascii="Ecofont Vera Sans" w:hAnsi="Ecofont Vera Sans" w:hint="eastAsia"/>
          <w:b/>
          <w:color w:val="000000" w:themeColor="text1"/>
          <w:sz w:val="22"/>
          <w:szCs w:val="22"/>
        </w:rPr>
      </w:pPr>
    </w:p>
    <w:p w14:paraId="62EA4FEF" w14:textId="77777777" w:rsidR="00641ED9" w:rsidRDefault="00121AAB">
      <w:pPr>
        <w:pStyle w:val="Corpodetexto"/>
        <w:spacing w:line="247" w:lineRule="auto"/>
        <w:ind w:left="279" w:right="110"/>
        <w:jc w:val="both"/>
        <w:rPr>
          <w:rFonts w:hint="eastAsia"/>
          <w:color w:val="000000" w:themeColor="text1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 xml:space="preserve">2.1 Será disponibilizada </w:t>
      </w:r>
      <w:r>
        <w:rPr>
          <w:rFonts w:ascii="Ecofont Vera Sans" w:hAnsi="Ecofont Vera Sans"/>
          <w:b/>
          <w:color w:val="000000" w:themeColor="text1"/>
          <w:sz w:val="22"/>
          <w:szCs w:val="22"/>
          <w:u w:val="single"/>
        </w:rPr>
        <w:t>01 (uma) vaga</w:t>
      </w:r>
      <w:r>
        <w:rPr>
          <w:rFonts w:ascii="Ecofont Vera Sans" w:hAnsi="Ecofont Vera Sans"/>
          <w:color w:val="000000" w:themeColor="text1"/>
          <w:sz w:val="22"/>
          <w:szCs w:val="22"/>
        </w:rPr>
        <w:t xml:space="preserve"> para estudantes que estejam cursando a graduação em Direito na data da convocação, para lotação no Núcleo Regional de Pinheiro, da Defensoria Pública do Estado do Maranhão.</w:t>
      </w:r>
    </w:p>
    <w:p w14:paraId="52096F92" w14:textId="77777777" w:rsidR="00641ED9" w:rsidRDefault="00641ED9">
      <w:pPr>
        <w:pStyle w:val="Corpodetexto"/>
        <w:spacing w:line="247" w:lineRule="auto"/>
        <w:ind w:left="279" w:right="110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4F0A1585" w14:textId="77777777" w:rsidR="00641ED9" w:rsidRDefault="00121AAB">
      <w:pPr>
        <w:pStyle w:val="Corpodetexto"/>
        <w:spacing w:line="247" w:lineRule="auto"/>
        <w:ind w:left="279" w:right="110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>2.2 A aprovação no processo sel</w:t>
      </w:r>
      <w:r>
        <w:rPr>
          <w:rFonts w:ascii="Ecofont Vera Sans" w:hAnsi="Ecofont Vera Sans"/>
          <w:color w:val="000000" w:themeColor="text1"/>
          <w:sz w:val="22"/>
          <w:szCs w:val="22"/>
        </w:rPr>
        <w:t>etivo não gera direito subjetivo à convocação.</w:t>
      </w:r>
    </w:p>
    <w:p w14:paraId="50E87538" w14:textId="77777777" w:rsidR="00641ED9" w:rsidRDefault="00641ED9">
      <w:pPr>
        <w:pStyle w:val="Corpodetexto"/>
        <w:spacing w:line="247" w:lineRule="auto"/>
        <w:ind w:left="279" w:right="110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00E5C063" w14:textId="77777777" w:rsidR="00641ED9" w:rsidRDefault="00121AAB">
      <w:pPr>
        <w:pStyle w:val="Corpodetexto"/>
        <w:spacing w:line="247" w:lineRule="auto"/>
        <w:ind w:left="279" w:right="110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>2.3 Será formado um cadastro de reserva com os demais aprovados.</w:t>
      </w:r>
    </w:p>
    <w:p w14:paraId="09123DAE" w14:textId="77777777" w:rsidR="00641ED9" w:rsidRDefault="00641ED9">
      <w:pPr>
        <w:pStyle w:val="Corpodetexto"/>
        <w:spacing w:line="247" w:lineRule="auto"/>
        <w:ind w:left="279" w:right="110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1BD4FA08" w14:textId="77777777" w:rsidR="00641ED9" w:rsidRPr="00BC161D" w:rsidRDefault="00121AAB">
      <w:pPr>
        <w:pStyle w:val="Corpodetexto"/>
        <w:spacing w:line="247" w:lineRule="auto"/>
        <w:ind w:left="279" w:right="110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  <w:r w:rsidRPr="00BC161D">
        <w:rPr>
          <w:rFonts w:ascii="Ecofont Vera Sans" w:hAnsi="Ecofont Vera Sans"/>
          <w:color w:val="000000" w:themeColor="text1"/>
          <w:sz w:val="22"/>
          <w:szCs w:val="22"/>
        </w:rPr>
        <w:t xml:space="preserve">2.4 Caso aprovado, somente poderá ser admitido como estagiário se, no momento da convocação, o estudante preencher o requisito de </w:t>
      </w:r>
      <w:r w:rsidRPr="00BC161D">
        <w:rPr>
          <w:rFonts w:ascii="Ecofont Vera Sans" w:hAnsi="Ecofont Vera Sans"/>
          <w:color w:val="000000" w:themeColor="text1"/>
          <w:sz w:val="22"/>
          <w:szCs w:val="22"/>
        </w:rPr>
        <w:t xml:space="preserve">concluído </w:t>
      </w:r>
      <w:r w:rsidRPr="00BC161D">
        <w:rPr>
          <w:rFonts w:ascii="Ecofont Vera Sans" w:hAnsi="Ecofont Vera Sans"/>
          <w:color w:val="000000" w:themeColor="text1"/>
          <w:sz w:val="22"/>
          <w:szCs w:val="22"/>
        </w:rPr>
        <w:t xml:space="preserve">o 2º ano ou 4º semestre do curso superior e no máximo no 9º semestre, de acordo com a Resolução nº 008-CSDPEMA, de 31/05/2019. </w:t>
      </w:r>
    </w:p>
    <w:p w14:paraId="5488BE43" w14:textId="77777777" w:rsidR="00641ED9" w:rsidRPr="00BC161D" w:rsidRDefault="00641ED9" w:rsidP="00BC161D">
      <w:pPr>
        <w:pStyle w:val="Corpodetexto"/>
        <w:spacing w:line="247" w:lineRule="auto"/>
        <w:ind w:left="279" w:right="110"/>
        <w:jc w:val="both"/>
        <w:rPr>
          <w:rFonts w:ascii="Ecofont Vera Sans" w:hAnsi="Ecofont Vera Sans"/>
          <w:color w:val="000000" w:themeColor="text1"/>
          <w:sz w:val="22"/>
          <w:szCs w:val="22"/>
        </w:rPr>
      </w:pPr>
    </w:p>
    <w:p w14:paraId="1CF7FF20" w14:textId="77777777" w:rsidR="00641ED9" w:rsidRPr="00BC161D" w:rsidRDefault="00121AAB">
      <w:pPr>
        <w:pStyle w:val="Corpodetexto"/>
        <w:spacing w:line="247" w:lineRule="auto"/>
        <w:ind w:left="279" w:right="110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  <w:r w:rsidRPr="00BC161D">
        <w:rPr>
          <w:rFonts w:ascii="Ecofont Vera Sans" w:hAnsi="Ecofont Vera Sans"/>
          <w:color w:val="000000" w:themeColor="text1"/>
          <w:sz w:val="22"/>
          <w:szCs w:val="22"/>
        </w:rPr>
        <w:t xml:space="preserve">2.5 Poderão se inscrever no certame acadêmicos do Curso de Direito das instituições de ensino oficiais ou reconhecidas, e </w:t>
      </w:r>
      <w:r w:rsidRPr="00BC161D">
        <w:rPr>
          <w:rFonts w:ascii="Ecofont Vera Sans" w:hAnsi="Ecofont Vera Sans"/>
          <w:color w:val="000000" w:themeColor="text1"/>
          <w:sz w:val="22"/>
          <w:szCs w:val="22"/>
        </w:rPr>
        <w:t>CONVE</w:t>
      </w:r>
      <w:r w:rsidRPr="00BC161D">
        <w:rPr>
          <w:rFonts w:ascii="Ecofont Vera Sans" w:hAnsi="Ecofont Vera Sans"/>
          <w:color w:val="000000" w:themeColor="text1"/>
          <w:sz w:val="22"/>
          <w:szCs w:val="22"/>
        </w:rPr>
        <w:t>NIADAS</w:t>
      </w:r>
      <w:r w:rsidRPr="00BC161D">
        <w:rPr>
          <w:rFonts w:ascii="Ecofont Vera Sans" w:hAnsi="Ecofont Vera Sans"/>
          <w:color w:val="000000" w:themeColor="text1"/>
          <w:sz w:val="22"/>
          <w:szCs w:val="22"/>
        </w:rPr>
        <w:t xml:space="preserve"> com a Defensoria Pública do Estado do Maranhão.</w:t>
      </w:r>
    </w:p>
    <w:p w14:paraId="71032445" w14:textId="77777777" w:rsidR="00641ED9" w:rsidRPr="00BC161D" w:rsidRDefault="00641ED9">
      <w:pPr>
        <w:pStyle w:val="Corpodetexto"/>
        <w:spacing w:line="247" w:lineRule="auto"/>
        <w:ind w:left="279" w:right="110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20936D5E" w14:textId="77777777" w:rsidR="00641ED9" w:rsidRPr="00BC161D" w:rsidRDefault="00121AAB">
      <w:pPr>
        <w:pStyle w:val="Corpodetexto"/>
        <w:spacing w:line="247" w:lineRule="auto"/>
        <w:ind w:left="279" w:right="110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  <w:r w:rsidRPr="00BC161D">
        <w:rPr>
          <w:rFonts w:ascii="Ecofont Vera Sans" w:hAnsi="Ecofont Vera Sans"/>
          <w:color w:val="000000" w:themeColor="text1"/>
          <w:sz w:val="22"/>
          <w:szCs w:val="22"/>
        </w:rPr>
        <w:t xml:space="preserve">2.6 </w:t>
      </w:r>
      <w:r w:rsidRPr="00BC161D">
        <w:rPr>
          <w:rFonts w:ascii="Ecofont Vera Sans" w:hAnsi="Ecofont Vera Sans"/>
          <w:color w:val="000000" w:themeColor="text1"/>
          <w:sz w:val="22"/>
          <w:szCs w:val="22"/>
        </w:rPr>
        <w:t>Não haverá contratação do aprovado caso falte menos de 06 (seis) meses para a conclusão do Curso de Direito</w:t>
      </w:r>
      <w:r w:rsidRPr="00BC161D">
        <w:rPr>
          <w:rFonts w:ascii="Ecofont Vera Sans" w:hAnsi="Ecofont Vera Sans"/>
          <w:color w:val="000000" w:themeColor="text1"/>
          <w:sz w:val="22"/>
          <w:szCs w:val="22"/>
        </w:rPr>
        <w:t>.</w:t>
      </w:r>
    </w:p>
    <w:p w14:paraId="52D78431" w14:textId="77777777" w:rsidR="00641ED9" w:rsidRDefault="00641ED9" w:rsidP="00BC161D">
      <w:pPr>
        <w:pStyle w:val="Corpodetexto"/>
        <w:spacing w:line="247" w:lineRule="auto"/>
        <w:ind w:left="279" w:right="110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30F72BDC" w14:textId="77777777" w:rsidR="00641ED9" w:rsidRDefault="00121AAB">
      <w:pPr>
        <w:pStyle w:val="Ttulo1"/>
        <w:numPr>
          <w:ilvl w:val="0"/>
          <w:numId w:val="4"/>
        </w:numPr>
        <w:tabs>
          <w:tab w:val="left" w:pos="447"/>
        </w:tabs>
        <w:spacing w:before="8"/>
        <w:ind w:left="446" w:hanging="167"/>
      </w:pPr>
      <w:r>
        <w:rPr>
          <w:rFonts w:ascii="Ecofont Vera Sans" w:hAnsi="Ecofont Vera Sans"/>
          <w:color w:val="000000" w:themeColor="text1"/>
          <w:sz w:val="22"/>
          <w:szCs w:val="22"/>
        </w:rPr>
        <w:t xml:space="preserve">–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</w:rPr>
        <w:t>DAS INSCRIÇÕES</w:t>
      </w:r>
      <w:r>
        <w:rPr>
          <w:rFonts w:ascii="Ecofont Vera Sans" w:hAnsi="Ecofont Vera Sans"/>
          <w:color w:val="000000" w:themeColor="text1"/>
          <w:sz w:val="22"/>
          <w:szCs w:val="22"/>
        </w:rPr>
        <w:t>.</w:t>
      </w:r>
      <w:r>
        <w:t xml:space="preserve"> </w:t>
      </w:r>
    </w:p>
    <w:p w14:paraId="155A6B85" w14:textId="77777777" w:rsidR="00641ED9" w:rsidRDefault="00641ED9">
      <w:pPr>
        <w:rPr>
          <w:rFonts w:hint="eastAsia"/>
        </w:rPr>
      </w:pPr>
    </w:p>
    <w:p w14:paraId="48DB8390" w14:textId="75413063" w:rsidR="00641ED9" w:rsidRPr="00BC161D" w:rsidRDefault="00121AAB">
      <w:pPr>
        <w:pStyle w:val="PargrafodaLista"/>
        <w:widowControl/>
        <w:rPr>
          <w:rFonts w:ascii="Ecofont Vera Sans" w:eastAsia="Times New Roman" w:hAnsi="Ecofont Vera Sans"/>
          <w:color w:val="000000" w:themeColor="text1"/>
          <w:lang w:val="pt-BR" w:eastAsia="pt-BR" w:bidi="ar-SA"/>
        </w:rPr>
      </w:pPr>
      <w:r>
        <w:rPr>
          <w:rFonts w:eastAsia="Times New Roman"/>
          <w:color w:val="000000" w:themeColor="text1"/>
          <w:lang w:val="pt-BR" w:eastAsia="pt-BR" w:bidi="ar-SA"/>
        </w:rPr>
        <w:t xml:space="preserve">3.1 </w:t>
      </w:r>
      <w:r>
        <w:rPr>
          <w:rFonts w:ascii="Ecofont Vera Sans" w:eastAsia="Times New Roman" w:hAnsi="Ecofont Vera Sans"/>
          <w:color w:val="000000" w:themeColor="text1"/>
          <w:lang w:val="pt-BR" w:eastAsia="pt-BR" w:bidi="ar-SA"/>
        </w:rPr>
        <w:t>As inscrições deverão ser efetuadas enviando-se a documentação</w:t>
      </w:r>
      <w:r>
        <w:rPr>
          <w:rFonts w:ascii="Ecofont Vera Sans" w:eastAsia="Times New Roman" w:hAnsi="Ecofont Vera Sans"/>
          <w:color w:val="000000" w:themeColor="text1"/>
          <w:lang w:val="pt-BR" w:eastAsia="pt-BR" w:bidi="ar-SA"/>
        </w:rPr>
        <w:t xml:space="preserve"> pertinente para o seguinte </w:t>
      </w:r>
      <w:proofErr w:type="spellStart"/>
      <w:r>
        <w:rPr>
          <w:rFonts w:ascii="Ecofont Vera Sans" w:eastAsia="Times New Roman" w:hAnsi="Ecofont Vera Sans"/>
          <w:color w:val="000000" w:themeColor="text1"/>
          <w:lang w:val="pt-BR" w:eastAsia="pt-BR" w:bidi="ar-SA"/>
        </w:rPr>
        <w:t>email</w:t>
      </w:r>
      <w:proofErr w:type="spellEnd"/>
      <w:r>
        <w:rPr>
          <w:rFonts w:ascii="Ecofont Vera Sans" w:eastAsia="Times New Roman" w:hAnsi="Ecofont Vera Sans"/>
          <w:color w:val="000000" w:themeColor="text1"/>
          <w:lang w:val="pt-BR" w:eastAsia="pt-BR" w:bidi="ar-SA"/>
        </w:rPr>
        <w:t xml:space="preserve">: </w:t>
      </w:r>
      <w:r>
        <w:rPr>
          <w:rFonts w:ascii="Ecofont Vera Sans" w:eastAsia="Times New Roman" w:hAnsi="Ecofont Vera Sans"/>
          <w:b/>
          <w:bCs/>
          <w:color w:val="000000" w:themeColor="text1"/>
          <w:lang w:val="pt-BR" w:eastAsia="pt-BR" w:bidi="ar-SA"/>
        </w:rPr>
        <w:t>brunna-diniz@hotmail.com</w:t>
      </w:r>
      <w:r>
        <w:rPr>
          <w:rFonts w:ascii="Ecofont Vera Sans" w:eastAsia="Times New Roman" w:hAnsi="Ecofont Vera Sans"/>
          <w:color w:val="000000" w:themeColor="text1"/>
          <w:lang w:val="pt-BR" w:eastAsia="pt-BR" w:bidi="ar-SA"/>
        </w:rPr>
        <w:t xml:space="preserve">, no período </w:t>
      </w:r>
      <w:r w:rsidRPr="00BC161D">
        <w:rPr>
          <w:rFonts w:ascii="Ecofont Vera Sans" w:eastAsia="Times New Roman" w:hAnsi="Ecofont Vera Sans"/>
          <w:color w:val="000000" w:themeColor="text1"/>
          <w:lang w:val="pt-BR" w:eastAsia="pt-BR" w:bidi="ar-SA"/>
        </w:rPr>
        <w:t xml:space="preserve">de </w:t>
      </w:r>
      <w:r w:rsidRPr="00BC161D">
        <w:rPr>
          <w:rFonts w:ascii="Ecofont Vera Sans" w:eastAsia="Times New Roman" w:hAnsi="Ecofont Vera Sans"/>
          <w:b/>
          <w:bCs/>
          <w:color w:val="000000" w:themeColor="text1"/>
          <w:lang w:val="pt-BR" w:eastAsia="pt-BR" w:bidi="ar-SA"/>
        </w:rPr>
        <w:t>1</w:t>
      </w:r>
      <w:r w:rsidR="00BC161D" w:rsidRPr="00BC161D">
        <w:rPr>
          <w:rFonts w:ascii="Ecofont Vera Sans" w:eastAsia="Times New Roman" w:hAnsi="Ecofont Vera Sans"/>
          <w:b/>
          <w:bCs/>
          <w:color w:val="000000" w:themeColor="text1"/>
          <w:lang w:val="pt-BR" w:eastAsia="pt-BR" w:bidi="ar-SA"/>
        </w:rPr>
        <w:t>2</w:t>
      </w:r>
      <w:r w:rsidRPr="00BC161D">
        <w:rPr>
          <w:rFonts w:ascii="Ecofont Vera Sans" w:eastAsia="Times New Roman" w:hAnsi="Ecofont Vera Sans"/>
          <w:b/>
          <w:bCs/>
          <w:color w:val="000000" w:themeColor="text1"/>
          <w:lang w:val="pt-BR" w:eastAsia="pt-BR" w:bidi="ar-SA"/>
        </w:rPr>
        <w:t xml:space="preserve">/06/2021 a </w:t>
      </w:r>
      <w:r w:rsidR="00BC161D" w:rsidRPr="00BC161D">
        <w:rPr>
          <w:rFonts w:ascii="Ecofont Vera Sans" w:eastAsia="Times New Roman" w:hAnsi="Ecofont Vera Sans"/>
          <w:b/>
          <w:bCs/>
          <w:color w:val="000000" w:themeColor="text1"/>
          <w:lang w:val="pt-BR" w:eastAsia="pt-BR" w:bidi="ar-SA"/>
        </w:rPr>
        <w:t>20</w:t>
      </w:r>
      <w:r w:rsidRPr="00BC161D">
        <w:rPr>
          <w:rFonts w:ascii="Ecofont Vera Sans" w:eastAsia="Times New Roman" w:hAnsi="Ecofont Vera Sans"/>
          <w:b/>
          <w:bCs/>
          <w:color w:val="000000" w:themeColor="text1"/>
          <w:lang w:val="pt-BR" w:eastAsia="pt-BR" w:bidi="ar-SA"/>
        </w:rPr>
        <w:t>/06/202</w:t>
      </w:r>
      <w:r w:rsidRPr="00BC161D">
        <w:rPr>
          <w:rFonts w:ascii="Ecofont Vera Sans" w:eastAsia="Times New Roman" w:hAnsi="Ecofont Vera Sans"/>
          <w:b/>
          <w:bCs/>
          <w:color w:val="000000" w:themeColor="text1"/>
          <w:lang w:val="pt-BR" w:eastAsia="pt-BR" w:bidi="ar-SA"/>
        </w:rPr>
        <w:t>1</w:t>
      </w:r>
      <w:r w:rsidRPr="00BC161D">
        <w:rPr>
          <w:rFonts w:ascii="Ecofont Vera Sans" w:eastAsia="Times New Roman" w:hAnsi="Ecofont Vera Sans"/>
          <w:color w:val="000000" w:themeColor="text1"/>
          <w:lang w:val="pt-BR" w:eastAsia="pt-BR" w:bidi="ar-SA"/>
        </w:rPr>
        <w:t>.</w:t>
      </w:r>
    </w:p>
    <w:p w14:paraId="285318A2" w14:textId="77777777" w:rsidR="00641ED9" w:rsidRDefault="00641ED9">
      <w:pPr>
        <w:pStyle w:val="PargrafodaLista"/>
        <w:rPr>
          <w:rFonts w:ascii="Ecofont Vera Sans" w:hAnsi="Ecofont Vera Sans"/>
          <w:color w:val="000000" w:themeColor="text1"/>
          <w:lang w:val="pt-BR"/>
        </w:rPr>
      </w:pPr>
    </w:p>
    <w:p w14:paraId="16E4D938" w14:textId="77777777" w:rsidR="00641ED9" w:rsidRDefault="00121AAB">
      <w:pPr>
        <w:tabs>
          <w:tab w:val="left" w:pos="781"/>
        </w:tabs>
        <w:ind w:left="284" w:right="-70"/>
        <w:jc w:val="both"/>
        <w:rPr>
          <w:rFonts w:ascii="Ecofont Vera Sans" w:hAnsi="Ecofont Vera Sans" w:hint="eastAsia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3.1.2 Não será permitida inscrição pelos correios, fac-símile, condicional ou fora do prazo estabelecido.</w:t>
      </w:r>
    </w:p>
    <w:p w14:paraId="646DEF11" w14:textId="77777777" w:rsidR="00641ED9" w:rsidRDefault="00641ED9">
      <w:pPr>
        <w:tabs>
          <w:tab w:val="left" w:pos="781"/>
        </w:tabs>
        <w:ind w:left="284" w:right="-70"/>
        <w:rPr>
          <w:rFonts w:ascii="Ecofont Vera Sans" w:hAnsi="Ecofont Vera Sans" w:hint="eastAsia"/>
          <w:color w:val="000000" w:themeColor="text1"/>
        </w:rPr>
      </w:pPr>
    </w:p>
    <w:p w14:paraId="68794214" w14:textId="77777777" w:rsidR="00641ED9" w:rsidRDefault="00121AAB">
      <w:pPr>
        <w:pStyle w:val="PargrafodaLista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3.1.3 Informações adicionais ou </w:t>
      </w:r>
      <w:r>
        <w:rPr>
          <w:rFonts w:ascii="Ecofont Vera Sans" w:hAnsi="Ecofont Vera Sans"/>
          <w:color w:val="000000" w:themeColor="text1"/>
        </w:rPr>
        <w:t>esclarecimentos estarão disponibilizados na página virtual da Defensoria Pública do Estado do Maranhão (</w:t>
      </w:r>
      <w:r>
        <w:rPr>
          <w:rFonts w:ascii="Ecofont Vera Sans" w:eastAsia="Times New Roman" w:hAnsi="Ecofont Vera Sans"/>
          <w:b/>
          <w:color w:val="000000" w:themeColor="text1"/>
          <w:u w:val="single"/>
          <w:lang w:val="pt-BR" w:eastAsia="pt-BR" w:bidi="ar-SA"/>
        </w:rPr>
        <w:t>defensoria.ma.def.br/seletivo</w:t>
      </w:r>
      <w:r>
        <w:rPr>
          <w:rFonts w:ascii="Ecofont Vera Sans" w:hAnsi="Ecofont Vera Sans"/>
          <w:color w:val="000000" w:themeColor="text1"/>
        </w:rPr>
        <w:t>);</w:t>
      </w:r>
    </w:p>
    <w:p w14:paraId="0EE8F07B" w14:textId="77777777" w:rsidR="00641ED9" w:rsidRDefault="00641ED9">
      <w:pPr>
        <w:pStyle w:val="Corpodetexto"/>
        <w:spacing w:before="8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55C2429C" w14:textId="2738D174" w:rsidR="00641ED9" w:rsidRDefault="00121AAB">
      <w:pPr>
        <w:ind w:left="284"/>
        <w:jc w:val="both"/>
        <w:rPr>
          <w:rFonts w:ascii="Ecofont Vera Sans" w:hAnsi="Ecofont Vera Sans" w:hint="eastAsia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3.1.4 </w:t>
      </w:r>
      <w:r>
        <w:rPr>
          <w:rFonts w:ascii="Ecofont Vera Sans" w:hAnsi="Ecofont Vera Sans"/>
          <w:color w:val="000000" w:themeColor="text1"/>
        </w:rPr>
        <w:t>O</w:t>
      </w:r>
      <w:r>
        <w:rPr>
          <w:rFonts w:ascii="Ecofont Vera Sans" w:hAnsi="Ecofont Vera Sans"/>
          <w:color w:val="000000" w:themeColor="text1"/>
        </w:rPr>
        <w:t xml:space="preserve"> pedido de inscrição implicará aceitação, pelo(a) candidato(a), de todas as normas e condições do Edital.</w:t>
      </w:r>
    </w:p>
    <w:p w14:paraId="18824D64" w14:textId="77777777" w:rsidR="00641ED9" w:rsidRDefault="00641ED9">
      <w:pPr>
        <w:jc w:val="both"/>
        <w:rPr>
          <w:rFonts w:hint="eastAsia"/>
          <w:color w:val="000000" w:themeColor="text1"/>
        </w:rPr>
      </w:pPr>
    </w:p>
    <w:p w14:paraId="59DFAC53" w14:textId="77777777" w:rsidR="00641ED9" w:rsidRDefault="00121AAB">
      <w:pPr>
        <w:pStyle w:val="Corpodetexto"/>
        <w:ind w:left="284"/>
        <w:jc w:val="both"/>
        <w:rPr>
          <w:rFonts w:ascii="Ecofont Vera Sans" w:hAnsi="Ecofont Vera Sans" w:hint="eastAsia"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3.</w:t>
      </w:r>
      <w:r>
        <w:rPr>
          <w:rFonts w:ascii="Ecofont Vera Sans" w:hAnsi="Ecofont Vera Sans"/>
          <w:b/>
          <w:color w:val="000000" w:themeColor="text1"/>
          <w:sz w:val="22"/>
          <w:szCs w:val="22"/>
        </w:rPr>
        <w:t xml:space="preserve">2 Para inscrever-se, o candidato deverá digitalizar e enviar ao </w:t>
      </w:r>
      <w:proofErr w:type="spellStart"/>
      <w:r>
        <w:rPr>
          <w:rFonts w:ascii="Ecofont Vera Sans" w:hAnsi="Ecofont Vera Sans"/>
          <w:b/>
          <w:color w:val="000000" w:themeColor="text1"/>
          <w:sz w:val="22"/>
          <w:szCs w:val="22"/>
        </w:rPr>
        <w:t>email</w:t>
      </w:r>
      <w:proofErr w:type="spellEnd"/>
      <w:r>
        <w:rPr>
          <w:rFonts w:ascii="Ecofont Vera Sans" w:hAnsi="Ecofont Vera Sans"/>
          <w:b/>
          <w:color w:val="000000" w:themeColor="text1"/>
          <w:sz w:val="22"/>
          <w:szCs w:val="22"/>
        </w:rPr>
        <w:t xml:space="preserve"> </w:t>
      </w:r>
      <w:r>
        <w:rPr>
          <w:rFonts w:ascii="Ecofont Vera Sans" w:hAnsi="Ecofont Vera Sans"/>
          <w:b/>
          <w:i/>
          <w:iCs/>
          <w:color w:val="000000" w:themeColor="text1"/>
          <w:sz w:val="22"/>
          <w:szCs w:val="22"/>
        </w:rPr>
        <w:t>brunna-diniz@hotmail.com</w:t>
      </w:r>
      <w:r>
        <w:rPr>
          <w:rFonts w:ascii="Ecofont Vera Sans" w:hAnsi="Ecofont Vera Sans"/>
          <w:b/>
          <w:i/>
          <w:iCs/>
          <w:color w:val="FF0000"/>
          <w:sz w:val="22"/>
          <w:szCs w:val="22"/>
        </w:rPr>
        <w:t xml:space="preserve"> </w:t>
      </w:r>
      <w:r>
        <w:rPr>
          <w:rFonts w:ascii="Ecofont Vera Sans" w:hAnsi="Ecofont Vera Sans"/>
          <w:b/>
          <w:color w:val="000000" w:themeColor="text1"/>
          <w:sz w:val="22"/>
          <w:szCs w:val="22"/>
        </w:rPr>
        <w:t>os seguintes documentos:</w:t>
      </w:r>
    </w:p>
    <w:p w14:paraId="74E2D26D" w14:textId="77777777" w:rsidR="00641ED9" w:rsidRDefault="00641ED9">
      <w:pPr>
        <w:pStyle w:val="PargrafodaLista"/>
        <w:tabs>
          <w:tab w:val="left" w:pos="659"/>
        </w:tabs>
        <w:spacing w:line="247" w:lineRule="auto"/>
        <w:ind w:left="862" w:right="-70"/>
        <w:rPr>
          <w:rFonts w:ascii="Ecofont Vera Sans" w:hAnsi="Ecofont Vera Sans"/>
          <w:color w:val="000000" w:themeColor="text1"/>
        </w:rPr>
      </w:pPr>
    </w:p>
    <w:p w14:paraId="3CAF9D7A" w14:textId="77777777" w:rsidR="00641ED9" w:rsidRDefault="00121AAB">
      <w:pPr>
        <w:pStyle w:val="PargrafodaLista"/>
        <w:numPr>
          <w:ilvl w:val="0"/>
          <w:numId w:val="6"/>
        </w:numPr>
        <w:tabs>
          <w:tab w:val="left" w:pos="659"/>
        </w:tabs>
        <w:spacing w:line="247" w:lineRule="auto"/>
        <w:ind w:right="-7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ficha de inscrição preenchida.</w:t>
      </w:r>
    </w:p>
    <w:p w14:paraId="38393128" w14:textId="77777777" w:rsidR="00641ED9" w:rsidRDefault="00121AAB">
      <w:pPr>
        <w:pStyle w:val="PargrafodaLista"/>
        <w:numPr>
          <w:ilvl w:val="0"/>
          <w:numId w:val="6"/>
        </w:numPr>
        <w:tabs>
          <w:tab w:val="left" w:pos="659"/>
        </w:tabs>
        <w:spacing w:line="247" w:lineRule="auto"/>
        <w:ind w:right="-7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um dos seguintes documentos originais com foto:</w:t>
      </w:r>
    </w:p>
    <w:p w14:paraId="051F8B39" w14:textId="77777777" w:rsidR="00641ED9" w:rsidRDefault="00121AAB">
      <w:pPr>
        <w:pStyle w:val="PargrafodaLista"/>
        <w:numPr>
          <w:ilvl w:val="2"/>
          <w:numId w:val="6"/>
        </w:numPr>
        <w:tabs>
          <w:tab w:val="left" w:pos="2109"/>
          <w:tab w:val="left" w:pos="2110"/>
        </w:tabs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Cédula de Identidade –RG;</w:t>
      </w:r>
    </w:p>
    <w:p w14:paraId="262CCC52" w14:textId="77777777" w:rsidR="00641ED9" w:rsidRDefault="00121AAB">
      <w:pPr>
        <w:pStyle w:val="PargrafodaLista"/>
        <w:numPr>
          <w:ilvl w:val="2"/>
          <w:numId w:val="6"/>
        </w:numPr>
        <w:tabs>
          <w:tab w:val="left" w:pos="2109"/>
          <w:tab w:val="left" w:pos="2110"/>
        </w:tabs>
        <w:spacing w:before="1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Carteira de Órgão ou Conselho </w:t>
      </w:r>
      <w:r>
        <w:rPr>
          <w:rFonts w:ascii="Ecofont Vera Sans" w:hAnsi="Ecofont Vera Sans"/>
          <w:color w:val="000000" w:themeColor="text1"/>
        </w:rPr>
        <w:t>de Classe;</w:t>
      </w:r>
    </w:p>
    <w:p w14:paraId="1FA72BA0" w14:textId="77777777" w:rsidR="00641ED9" w:rsidRDefault="00121AAB">
      <w:pPr>
        <w:pStyle w:val="PargrafodaLista"/>
        <w:numPr>
          <w:ilvl w:val="2"/>
          <w:numId w:val="6"/>
        </w:numPr>
        <w:tabs>
          <w:tab w:val="left" w:pos="2109"/>
          <w:tab w:val="left" w:pos="2110"/>
        </w:tabs>
        <w:spacing w:before="1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Carteira de Trabalho e Previdência Social;</w:t>
      </w:r>
    </w:p>
    <w:p w14:paraId="6B4157B0" w14:textId="77777777" w:rsidR="00641ED9" w:rsidRDefault="00121AAB">
      <w:pPr>
        <w:pStyle w:val="PargrafodaLista"/>
        <w:numPr>
          <w:ilvl w:val="2"/>
          <w:numId w:val="6"/>
        </w:numPr>
        <w:tabs>
          <w:tab w:val="left" w:pos="2109"/>
          <w:tab w:val="left" w:pos="2110"/>
        </w:tabs>
        <w:spacing w:before="1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Carteira Nacional de Habilitação</w:t>
      </w:r>
    </w:p>
    <w:p w14:paraId="44CDEE7A" w14:textId="77777777" w:rsidR="00641ED9" w:rsidRDefault="00641ED9">
      <w:pPr>
        <w:pStyle w:val="PargrafodaLista"/>
        <w:tabs>
          <w:tab w:val="left" w:pos="2109"/>
          <w:tab w:val="left" w:pos="2110"/>
        </w:tabs>
        <w:spacing w:before="10"/>
        <w:ind w:left="2226"/>
        <w:rPr>
          <w:rFonts w:ascii="Ecofont Vera Sans" w:hAnsi="Ecofont Vera Sans"/>
          <w:color w:val="000000" w:themeColor="text1"/>
        </w:rPr>
      </w:pPr>
    </w:p>
    <w:p w14:paraId="2B429BC2" w14:textId="77777777" w:rsidR="00641ED9" w:rsidRDefault="00121AAB">
      <w:pPr>
        <w:pStyle w:val="Corpodetexto"/>
        <w:ind w:left="284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3.3 </w:t>
      </w:r>
      <w:r>
        <w:rPr>
          <w:rFonts w:ascii="Ecofont Vera Sans" w:hAnsi="Ecofont Vera Sans"/>
          <w:color w:val="000000" w:themeColor="text1"/>
          <w:sz w:val="22"/>
          <w:szCs w:val="22"/>
        </w:rPr>
        <w:t>O candidato será responsável por qualquer erro e/ou omissão nas informações prestadas na ficha de inscrição.</w:t>
      </w:r>
    </w:p>
    <w:p w14:paraId="355E285C" w14:textId="77777777" w:rsidR="00641ED9" w:rsidRDefault="00641ED9">
      <w:pPr>
        <w:ind w:left="284"/>
        <w:jc w:val="both"/>
        <w:rPr>
          <w:rFonts w:ascii="Ecofont Vera Sans" w:hAnsi="Ecofont Vera Sans" w:hint="eastAsia"/>
          <w:color w:val="000000" w:themeColor="text1"/>
        </w:rPr>
      </w:pPr>
    </w:p>
    <w:p w14:paraId="783F24D0" w14:textId="77777777" w:rsidR="00641ED9" w:rsidRDefault="00121AAB">
      <w:pPr>
        <w:pStyle w:val="PargrafodaLista"/>
        <w:numPr>
          <w:ilvl w:val="1"/>
          <w:numId w:val="7"/>
        </w:numPr>
        <w:tabs>
          <w:tab w:val="left" w:pos="659"/>
        </w:tabs>
        <w:spacing w:line="247" w:lineRule="auto"/>
        <w:ind w:left="284" w:right="-70" w:firstLine="1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O candidato que fizer qualquer declaração falsa, inexa</w:t>
      </w:r>
      <w:r>
        <w:rPr>
          <w:rFonts w:ascii="Ecofont Vera Sans" w:hAnsi="Ecofont Vera Sans"/>
          <w:color w:val="000000" w:themeColor="text1"/>
        </w:rPr>
        <w:t>ta, ou ainda, que não possa  satisfazer todas as condições estabelecidas neste Edital, terá sua inscrição cancelada e, em consequência, anulados todos os atos dela decorrentes, mesmo que aprovado nas provas e que o fato seja constatado posteriormente.</w:t>
      </w:r>
    </w:p>
    <w:p w14:paraId="29744623" w14:textId="77777777" w:rsidR="00641ED9" w:rsidRDefault="00641ED9">
      <w:pPr>
        <w:pStyle w:val="PargrafodaLista"/>
        <w:rPr>
          <w:rFonts w:ascii="Ecofont Vera Sans" w:hAnsi="Ecofont Vera Sans"/>
          <w:color w:val="000000" w:themeColor="text1"/>
        </w:rPr>
      </w:pPr>
    </w:p>
    <w:p w14:paraId="6CB368E1" w14:textId="77777777" w:rsidR="00641ED9" w:rsidRDefault="00121AAB">
      <w:pPr>
        <w:pStyle w:val="Ttulo1"/>
        <w:tabs>
          <w:tab w:val="left" w:pos="447"/>
        </w:tabs>
        <w:ind w:left="284"/>
        <w:rPr>
          <w:rFonts w:ascii="Ecofont Vera Sans" w:hAnsi="Ecofont Vera Sans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 xml:space="preserve">4–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</w:rPr>
        <w:t>DAS PROVAS</w:t>
      </w:r>
      <w:r>
        <w:rPr>
          <w:rFonts w:ascii="Ecofont Vera Sans" w:hAnsi="Ecofont Vera Sans"/>
          <w:color w:val="000000" w:themeColor="text1"/>
          <w:sz w:val="22"/>
          <w:szCs w:val="22"/>
        </w:rPr>
        <w:t>.</w:t>
      </w:r>
    </w:p>
    <w:p w14:paraId="39CB7A79" w14:textId="77777777" w:rsidR="00641ED9" w:rsidRDefault="00641ED9">
      <w:pPr>
        <w:pStyle w:val="Corpodetexto"/>
        <w:spacing w:before="7"/>
        <w:rPr>
          <w:rFonts w:ascii="Ecofont Vera Sans" w:hAnsi="Ecofont Vera Sans" w:hint="eastAsia"/>
          <w:b/>
          <w:color w:val="000000" w:themeColor="text1"/>
          <w:sz w:val="22"/>
          <w:szCs w:val="22"/>
        </w:rPr>
      </w:pPr>
    </w:p>
    <w:p w14:paraId="4E263BD0" w14:textId="77777777" w:rsidR="00641ED9" w:rsidRDefault="00121AAB">
      <w:pPr>
        <w:pStyle w:val="PargrafodaLista"/>
        <w:numPr>
          <w:ilvl w:val="1"/>
          <w:numId w:val="13"/>
        </w:numPr>
        <w:tabs>
          <w:tab w:val="left" w:pos="644"/>
        </w:tabs>
        <w:spacing w:line="247" w:lineRule="auto"/>
        <w:ind w:right="115" w:hanging="351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 O processo seletivo será constituído de </w:t>
      </w:r>
      <w:r>
        <w:rPr>
          <w:rFonts w:ascii="Ecofont Vera Sans" w:hAnsi="Ecofont Vera Sans"/>
          <w:b/>
          <w:color w:val="000000" w:themeColor="text1"/>
        </w:rPr>
        <w:t>uma prova escrita subjetiva</w:t>
      </w:r>
      <w:r>
        <w:rPr>
          <w:rFonts w:ascii="Ecofont Vera Sans" w:hAnsi="Ecofont Vera Sans"/>
          <w:color w:val="000000" w:themeColor="text1"/>
        </w:rPr>
        <w:t>, de caráter eliminatório e classificatório, com a seguinte composição:</w:t>
      </w:r>
    </w:p>
    <w:p w14:paraId="2BD17BD2" w14:textId="77777777" w:rsidR="00641ED9" w:rsidRDefault="00641ED9">
      <w:pPr>
        <w:pStyle w:val="Corpodetexto"/>
        <w:spacing w:before="3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tbl>
      <w:tblPr>
        <w:tblStyle w:val="TableNormal"/>
        <w:tblW w:w="10508" w:type="dxa"/>
        <w:tblInd w:w="275" w:type="dxa"/>
        <w:tblLayout w:type="fixed"/>
        <w:tblCellMar>
          <w:left w:w="88" w:type="dxa"/>
          <w:right w:w="108" w:type="dxa"/>
        </w:tblCellMar>
        <w:tblLook w:val="01E0" w:firstRow="1" w:lastRow="1" w:firstColumn="1" w:lastColumn="1" w:noHBand="0" w:noVBand="0"/>
      </w:tblPr>
      <w:tblGrid>
        <w:gridCol w:w="4352"/>
        <w:gridCol w:w="1621"/>
        <w:gridCol w:w="2694"/>
        <w:gridCol w:w="1841"/>
      </w:tblGrid>
      <w:tr w:rsidR="00641ED9" w14:paraId="48646598" w14:textId="77777777">
        <w:trPr>
          <w:trHeight w:val="715"/>
        </w:trPr>
        <w:tc>
          <w:tcPr>
            <w:tcW w:w="43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/>
          </w:tcPr>
          <w:p w14:paraId="1E87F84A" w14:textId="77777777" w:rsidR="00641ED9" w:rsidRDefault="00641ED9">
            <w:pPr>
              <w:pStyle w:val="TableParagraph"/>
              <w:rPr>
                <w:rFonts w:ascii="Ecofont Vera Sans" w:hAnsi="Ecofont Vera Sans"/>
                <w:color w:val="000000" w:themeColor="text1"/>
                <w:sz w:val="18"/>
                <w:szCs w:val="18"/>
              </w:rPr>
            </w:pPr>
          </w:p>
          <w:p w14:paraId="614CEFEB" w14:textId="77777777" w:rsidR="00641ED9" w:rsidRDefault="00641ED9">
            <w:pPr>
              <w:pStyle w:val="TableParagraph"/>
              <w:rPr>
                <w:rFonts w:ascii="Ecofont Vera Sans" w:hAnsi="Ecofont Vera Sans"/>
                <w:color w:val="000000" w:themeColor="text1"/>
                <w:sz w:val="18"/>
                <w:szCs w:val="18"/>
              </w:rPr>
            </w:pPr>
          </w:p>
          <w:p w14:paraId="5F9CFDAF" w14:textId="77777777" w:rsidR="00641ED9" w:rsidRDefault="00121AAB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>CURSO</w:t>
            </w:r>
          </w:p>
        </w:tc>
        <w:tc>
          <w:tcPr>
            <w:tcW w:w="61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/>
          </w:tcPr>
          <w:p w14:paraId="24BD1152" w14:textId="77777777" w:rsidR="00641ED9" w:rsidRDefault="00641ED9">
            <w:pPr>
              <w:pStyle w:val="TableParagraph"/>
              <w:rPr>
                <w:rFonts w:ascii="Ecofont Vera Sans" w:hAnsi="Ecofont Vera Sans"/>
                <w:color w:val="000000" w:themeColor="text1"/>
                <w:sz w:val="18"/>
                <w:szCs w:val="18"/>
              </w:rPr>
            </w:pPr>
          </w:p>
          <w:p w14:paraId="044E3C1A" w14:textId="77777777" w:rsidR="00641ED9" w:rsidRDefault="00121AAB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>PROVAS</w:t>
            </w:r>
          </w:p>
        </w:tc>
      </w:tr>
      <w:tr w:rsidR="00641ED9" w14:paraId="2C6B0DA6" w14:textId="77777777">
        <w:trPr>
          <w:trHeight w:val="235"/>
        </w:trPr>
        <w:tc>
          <w:tcPr>
            <w:tcW w:w="43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/>
          </w:tcPr>
          <w:p w14:paraId="4E9A623E" w14:textId="77777777" w:rsidR="00641ED9" w:rsidRDefault="00641ED9">
            <w:pPr>
              <w:rPr>
                <w:rFonts w:ascii="Ecofont Vera Sans" w:hAnsi="Ecofont Vera Sans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/>
          </w:tcPr>
          <w:p w14:paraId="13B7BF31" w14:textId="77777777" w:rsidR="00641ED9" w:rsidRDefault="00121AAB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/>
          </w:tcPr>
          <w:p w14:paraId="0B2E660A" w14:textId="77777777" w:rsidR="00641ED9" w:rsidRDefault="00121AAB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>Nº DE QUESTÕES</w:t>
            </w:r>
          </w:p>
        </w:tc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/>
          </w:tcPr>
          <w:p w14:paraId="0E0D39B2" w14:textId="77777777" w:rsidR="00641ED9" w:rsidRDefault="00121AAB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>PONTOS</w:t>
            </w:r>
          </w:p>
        </w:tc>
      </w:tr>
      <w:tr w:rsidR="00641ED9" w14:paraId="0E2538CB" w14:textId="77777777">
        <w:trPr>
          <w:trHeight w:val="475"/>
        </w:trPr>
        <w:tc>
          <w:tcPr>
            <w:tcW w:w="43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1F764AF" w14:textId="77777777" w:rsidR="00641ED9" w:rsidRDefault="00641ED9">
            <w:pPr>
              <w:pStyle w:val="TableParagraph"/>
              <w:rPr>
                <w:rFonts w:ascii="Ecofont Vera Sans" w:hAnsi="Ecofont Vera Sans"/>
                <w:strike/>
                <w:color w:val="000000" w:themeColor="text1"/>
                <w:sz w:val="18"/>
                <w:szCs w:val="18"/>
              </w:rPr>
            </w:pPr>
          </w:p>
          <w:p w14:paraId="2ADE5D13" w14:textId="77777777" w:rsidR="00641ED9" w:rsidRDefault="00121AAB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>Direito</w:t>
            </w:r>
          </w:p>
        </w:tc>
        <w:tc>
          <w:tcPr>
            <w:tcW w:w="1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FA57107" w14:textId="77777777" w:rsidR="00641ED9" w:rsidRDefault="00121AAB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>Criminal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8EDEC30" w14:textId="77777777" w:rsidR="00641ED9" w:rsidRDefault="00121AAB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 xml:space="preserve">01 (uma) questão </w:t>
            </w: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>dissertativa</w:t>
            </w:r>
          </w:p>
        </w:tc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A8AD4B0" w14:textId="77777777" w:rsidR="00641ED9" w:rsidRDefault="00121AAB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 xml:space="preserve">     5,0 </w:t>
            </w:r>
          </w:p>
          <w:p w14:paraId="1B0E4978" w14:textId="77777777" w:rsidR="00641ED9" w:rsidRDefault="00641ED9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641ED9" w14:paraId="0F70D8C7" w14:textId="77777777">
        <w:trPr>
          <w:trHeight w:val="475"/>
        </w:trPr>
        <w:tc>
          <w:tcPr>
            <w:tcW w:w="43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5008010" w14:textId="77777777" w:rsidR="00641ED9" w:rsidRDefault="00641ED9">
            <w:pPr>
              <w:rPr>
                <w:rFonts w:ascii="Ecofont Vera Sans" w:hAnsi="Ecofont Vera Sans" w:hint="eastAsia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F3DC81E" w14:textId="77777777" w:rsidR="00641ED9" w:rsidRDefault="00121AAB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>Cível/Família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0330CBA" w14:textId="77777777" w:rsidR="00641ED9" w:rsidRDefault="00121AAB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>01 (uma) questão dissertativa</w:t>
            </w:r>
          </w:p>
        </w:tc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17C0FA5" w14:textId="77777777" w:rsidR="00641ED9" w:rsidRDefault="00121AAB">
            <w:pPr>
              <w:pStyle w:val="TableParagraph"/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Ecofont Vera Sans" w:hAnsi="Ecofont Vera Sans"/>
                <w:b/>
                <w:color w:val="000000" w:themeColor="text1"/>
                <w:sz w:val="18"/>
                <w:szCs w:val="18"/>
              </w:rPr>
              <w:t xml:space="preserve">     5,0 </w:t>
            </w:r>
          </w:p>
        </w:tc>
      </w:tr>
    </w:tbl>
    <w:p w14:paraId="773907BB" w14:textId="77777777" w:rsidR="00641ED9" w:rsidRDefault="00121AAB">
      <w:pPr>
        <w:pStyle w:val="PargrafodaLista"/>
        <w:numPr>
          <w:ilvl w:val="1"/>
          <w:numId w:val="13"/>
        </w:numPr>
        <w:tabs>
          <w:tab w:val="left" w:pos="659"/>
        </w:tabs>
        <w:spacing w:line="247" w:lineRule="auto"/>
        <w:ind w:right="117" w:hanging="351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 Serão considerados classificados os candidatos que obtiveram a nota mínima de 6,0 pontos.</w:t>
      </w:r>
    </w:p>
    <w:p w14:paraId="61EA9A8A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  <w:highlight w:val="yellow"/>
        </w:rPr>
      </w:pPr>
    </w:p>
    <w:p w14:paraId="00377D46" w14:textId="49C81E6A" w:rsidR="00641ED9" w:rsidRDefault="00121AAB">
      <w:pPr>
        <w:pStyle w:val="PargrafodaLista"/>
        <w:numPr>
          <w:ilvl w:val="1"/>
          <w:numId w:val="13"/>
        </w:numPr>
        <w:tabs>
          <w:tab w:val="left" w:pos="614"/>
        </w:tabs>
        <w:ind w:left="613" w:hanging="334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À </w:t>
      </w:r>
      <w:r>
        <w:rPr>
          <w:rFonts w:ascii="Ecofont Vera Sans" w:hAnsi="Ecofont Vera Sans"/>
          <w:b/>
          <w:color w:val="000000" w:themeColor="text1"/>
        </w:rPr>
        <w:t>prova subjetiva</w:t>
      </w:r>
      <w:r>
        <w:rPr>
          <w:rFonts w:ascii="Ecofont Vera Sans" w:hAnsi="Ecofont Vera Sans"/>
          <w:color w:val="000000" w:themeColor="text1"/>
        </w:rPr>
        <w:t xml:space="preserve"> será atribuído valor máximo de </w:t>
      </w:r>
      <w:r>
        <w:rPr>
          <w:rFonts w:ascii="Ecofont Vera Sans" w:hAnsi="Ecofont Vera Sans"/>
          <w:b/>
          <w:color w:val="000000" w:themeColor="text1"/>
        </w:rPr>
        <w:t>10 (dez) pontos</w:t>
      </w:r>
      <w:r>
        <w:rPr>
          <w:rFonts w:ascii="Ecofont Vera Sans" w:hAnsi="Ecofont Vera Sans"/>
          <w:color w:val="000000" w:themeColor="text1"/>
        </w:rPr>
        <w:t>.</w:t>
      </w:r>
    </w:p>
    <w:p w14:paraId="47BAB65D" w14:textId="77777777" w:rsidR="00BC161D" w:rsidRPr="00BC161D" w:rsidRDefault="00BC161D" w:rsidP="00BC161D">
      <w:pPr>
        <w:pStyle w:val="PargrafodaLista"/>
        <w:rPr>
          <w:rFonts w:ascii="Ecofont Vera Sans" w:hAnsi="Ecofont Vera Sans"/>
          <w:color w:val="000000" w:themeColor="text1"/>
        </w:rPr>
      </w:pPr>
    </w:p>
    <w:p w14:paraId="1D43A918" w14:textId="6B4855AA" w:rsidR="00BC161D" w:rsidRDefault="00BC161D">
      <w:pPr>
        <w:pStyle w:val="PargrafodaLista"/>
        <w:numPr>
          <w:ilvl w:val="1"/>
          <w:numId w:val="13"/>
        </w:numPr>
        <w:tabs>
          <w:tab w:val="left" w:pos="614"/>
        </w:tabs>
        <w:ind w:left="613" w:hanging="334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Após a prova subjetiva, será feita entrevista virtual com os candidatos aprovados, cuja nota será de 0 (zero) a 10 (dez).</w:t>
      </w:r>
    </w:p>
    <w:p w14:paraId="4743EBAD" w14:textId="77777777" w:rsidR="00BC161D" w:rsidRPr="00BC161D" w:rsidRDefault="00BC161D" w:rsidP="00BC161D">
      <w:pPr>
        <w:pStyle w:val="PargrafodaLista"/>
        <w:rPr>
          <w:rFonts w:ascii="Ecofont Vera Sans" w:hAnsi="Ecofont Vera Sans"/>
          <w:color w:val="000000" w:themeColor="text1"/>
        </w:rPr>
      </w:pPr>
    </w:p>
    <w:p w14:paraId="4849836E" w14:textId="029E7EC5" w:rsidR="00BC161D" w:rsidRDefault="00BC161D">
      <w:pPr>
        <w:pStyle w:val="PargrafodaLista"/>
        <w:numPr>
          <w:ilvl w:val="1"/>
          <w:numId w:val="13"/>
        </w:numPr>
        <w:tabs>
          <w:tab w:val="left" w:pos="614"/>
        </w:tabs>
        <w:ind w:left="613" w:hanging="334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A nota final será a soma da prova subjetiva com a entrevista.</w:t>
      </w:r>
    </w:p>
    <w:p w14:paraId="6BCD9170" w14:textId="77777777" w:rsidR="00641ED9" w:rsidRDefault="00641ED9">
      <w:pPr>
        <w:pStyle w:val="Corpodetexto"/>
        <w:spacing w:before="9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48515991" w14:textId="77777777" w:rsidR="00641ED9" w:rsidRDefault="00121AAB">
      <w:pPr>
        <w:pStyle w:val="Ttulo1"/>
        <w:numPr>
          <w:ilvl w:val="0"/>
          <w:numId w:val="13"/>
        </w:numPr>
        <w:tabs>
          <w:tab w:val="left" w:pos="447"/>
        </w:tabs>
        <w:spacing w:before="94"/>
        <w:ind w:left="446" w:hanging="167"/>
        <w:rPr>
          <w:rFonts w:ascii="Ecofont Vera Sans" w:hAnsi="Ecofont Vera Sans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 xml:space="preserve">–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</w:rPr>
        <w:t xml:space="preserve">DA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</w:rPr>
        <w:t>REALIZAÇÃO DA PROVA</w:t>
      </w:r>
      <w:r>
        <w:rPr>
          <w:rFonts w:ascii="Ecofont Vera Sans" w:hAnsi="Ecofont Vera Sans"/>
          <w:color w:val="000000" w:themeColor="text1"/>
          <w:sz w:val="22"/>
          <w:szCs w:val="22"/>
        </w:rPr>
        <w:t>:</w:t>
      </w:r>
    </w:p>
    <w:p w14:paraId="73E5FCD8" w14:textId="77777777" w:rsidR="00641ED9" w:rsidRDefault="00641ED9">
      <w:pPr>
        <w:pStyle w:val="Corpodetexto"/>
        <w:spacing w:before="8"/>
        <w:rPr>
          <w:rFonts w:ascii="Ecofont Vera Sans" w:hAnsi="Ecofont Vera Sans" w:hint="eastAsia"/>
          <w:b/>
          <w:color w:val="000000" w:themeColor="text1"/>
          <w:sz w:val="22"/>
          <w:szCs w:val="22"/>
        </w:rPr>
      </w:pPr>
    </w:p>
    <w:p w14:paraId="5921DD42" w14:textId="77777777" w:rsidR="00641ED9" w:rsidRDefault="00121AAB">
      <w:pPr>
        <w:pStyle w:val="PargrafodaLista"/>
        <w:numPr>
          <w:ilvl w:val="1"/>
          <w:numId w:val="13"/>
        </w:numPr>
        <w:tabs>
          <w:tab w:val="left" w:pos="614"/>
        </w:tabs>
        <w:ind w:left="613" w:hanging="334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A prova será aplicada na forma abaixo disposta:</w:t>
      </w:r>
    </w:p>
    <w:p w14:paraId="0332114F" w14:textId="77777777" w:rsidR="00641ED9" w:rsidRDefault="00641ED9">
      <w:pPr>
        <w:pStyle w:val="Corpodetexto"/>
        <w:spacing w:before="1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tbl>
      <w:tblPr>
        <w:tblStyle w:val="TableNormal"/>
        <w:tblW w:w="7412" w:type="dxa"/>
        <w:tblInd w:w="395" w:type="dxa"/>
        <w:tblLayout w:type="fixed"/>
        <w:tblCellMar>
          <w:left w:w="88" w:type="dxa"/>
          <w:right w:w="108" w:type="dxa"/>
        </w:tblCellMar>
        <w:tblLook w:val="01E0" w:firstRow="1" w:lastRow="1" w:firstColumn="1" w:lastColumn="1" w:noHBand="0" w:noVBand="0"/>
      </w:tblPr>
      <w:tblGrid>
        <w:gridCol w:w="2835"/>
        <w:gridCol w:w="4577"/>
      </w:tblGrid>
      <w:tr w:rsidR="00641ED9" w14:paraId="33799913" w14:textId="77777777">
        <w:trPr>
          <w:trHeight w:val="235"/>
        </w:trPr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/>
          </w:tcPr>
          <w:p w14:paraId="32CEBF7E" w14:textId="77777777" w:rsidR="00641ED9" w:rsidRDefault="00121AAB">
            <w:pPr>
              <w:pStyle w:val="TableParagraph"/>
              <w:spacing w:before="5" w:line="210" w:lineRule="exact"/>
              <w:ind w:left="534" w:right="518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Data de Aplicação</w:t>
            </w:r>
          </w:p>
        </w:tc>
        <w:tc>
          <w:tcPr>
            <w:tcW w:w="45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0CECE"/>
          </w:tcPr>
          <w:p w14:paraId="40951CAB" w14:textId="77777777" w:rsidR="00641ED9" w:rsidRDefault="00121AAB">
            <w:pPr>
              <w:pStyle w:val="TableParagraph"/>
              <w:spacing w:before="5" w:line="210" w:lineRule="exact"/>
              <w:ind w:left="1359" w:right="1343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Horários</w:t>
            </w:r>
          </w:p>
        </w:tc>
      </w:tr>
      <w:tr w:rsidR="00641ED9" w14:paraId="7DE2CFA5" w14:textId="77777777">
        <w:trPr>
          <w:trHeight w:val="955"/>
        </w:trPr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AF23648" w14:textId="77777777" w:rsidR="00641ED9" w:rsidRDefault="00641ED9">
            <w:pPr>
              <w:pStyle w:val="TableParagraph"/>
              <w:spacing w:before="8"/>
              <w:ind w:left="0"/>
              <w:jc w:val="left"/>
              <w:rPr>
                <w:rFonts w:ascii="Ecofont Vera Sans" w:hAnsi="Ecofont Vera Sans"/>
                <w:color w:val="000000" w:themeColor="text1"/>
                <w:highlight w:val="white"/>
              </w:rPr>
            </w:pPr>
          </w:p>
          <w:p w14:paraId="191953D5" w14:textId="77777777" w:rsidR="00641ED9" w:rsidRPr="00D93D2B" w:rsidRDefault="00121AAB">
            <w:pPr>
              <w:pStyle w:val="TableParagraph"/>
              <w:spacing w:before="0"/>
              <w:ind w:left="533" w:right="518"/>
              <w:rPr>
                <w:b/>
                <w:bCs/>
                <w:color w:val="000000" w:themeColor="text1"/>
                <w:highlight w:val="white"/>
              </w:rPr>
            </w:pPr>
            <w:r w:rsidRPr="00D93D2B">
              <w:rPr>
                <w:rFonts w:ascii="Ecofont Vera Sans" w:hAnsi="Ecofont Vera Sans"/>
                <w:b/>
                <w:bCs/>
                <w:color w:val="000000" w:themeColor="text1"/>
              </w:rPr>
              <w:t>25/06/2021</w:t>
            </w:r>
          </w:p>
        </w:tc>
        <w:tc>
          <w:tcPr>
            <w:tcW w:w="45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E1A1310" w14:textId="00F63289" w:rsidR="00641ED9" w:rsidRPr="00D93D2B" w:rsidRDefault="00BC161D">
            <w:pPr>
              <w:pStyle w:val="TableParagraph"/>
              <w:spacing w:before="5" w:line="247" w:lineRule="auto"/>
              <w:ind w:left="29" w:right="291"/>
              <w:jc w:val="left"/>
              <w:rPr>
                <w:rFonts w:ascii="Ecofont Vera Sans" w:hAnsi="Ecofont Vera Sans"/>
                <w:b/>
                <w:bCs/>
                <w:color w:val="000000" w:themeColor="text1"/>
              </w:rPr>
            </w:pPr>
            <w:r w:rsidRPr="00D93D2B">
              <w:rPr>
                <w:rFonts w:ascii="Ecofont Vera Sans" w:hAnsi="Ecofont Vera Sans"/>
                <w:b/>
                <w:bCs/>
                <w:color w:val="000000" w:themeColor="text1"/>
              </w:rPr>
              <w:t>Envio dos emails entre 9:00h e 9:15h</w:t>
            </w:r>
          </w:p>
          <w:p w14:paraId="186BE2A7" w14:textId="77777777" w:rsidR="00641ED9" w:rsidRPr="00D93D2B" w:rsidRDefault="00121AAB">
            <w:pPr>
              <w:pStyle w:val="TableParagraph"/>
              <w:spacing w:before="2" w:line="210" w:lineRule="exact"/>
              <w:ind w:left="29"/>
              <w:jc w:val="left"/>
              <w:rPr>
                <w:rFonts w:ascii="Ecofont Vera Sans" w:hAnsi="Ecofont Vera Sans"/>
                <w:color w:val="000000" w:themeColor="text1"/>
              </w:rPr>
            </w:pPr>
            <w:r w:rsidRPr="00D93D2B">
              <w:rPr>
                <w:rFonts w:ascii="Ecofont Vera Sans" w:hAnsi="Ecofont Vera Sans"/>
                <w:b/>
                <w:bCs/>
                <w:color w:val="000000" w:themeColor="text1"/>
              </w:rPr>
              <w:t>Término das provas: 12:00h</w:t>
            </w:r>
          </w:p>
        </w:tc>
      </w:tr>
    </w:tbl>
    <w:p w14:paraId="0144E8E1" w14:textId="77777777" w:rsidR="00641ED9" w:rsidRDefault="00641ED9">
      <w:pPr>
        <w:pStyle w:val="Corpodetexto"/>
        <w:spacing w:before="5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4BA69DA2" w14:textId="794C5E54" w:rsidR="00641ED9" w:rsidRPr="00A365B0" w:rsidRDefault="00BC161D">
      <w:pPr>
        <w:pStyle w:val="PargrafodaLista"/>
        <w:numPr>
          <w:ilvl w:val="1"/>
          <w:numId w:val="13"/>
        </w:numPr>
        <w:tabs>
          <w:tab w:val="left" w:pos="629"/>
        </w:tabs>
        <w:spacing w:before="1" w:line="247" w:lineRule="auto"/>
        <w:ind w:right="116" w:firstLine="0"/>
        <w:rPr>
          <w:color w:val="000000" w:themeColor="text1"/>
        </w:rPr>
      </w:pPr>
      <w:r w:rsidRPr="00A365B0">
        <w:rPr>
          <w:rFonts w:ascii="Ecofont Vera Sans" w:hAnsi="Ecofont Vera Sans"/>
          <w:b/>
          <w:bCs/>
          <w:color w:val="000000" w:themeColor="text1"/>
        </w:rPr>
        <w:t>Serão enviados</w:t>
      </w:r>
      <w:r w:rsidR="00D93D2B" w:rsidRPr="00A365B0">
        <w:rPr>
          <w:rFonts w:ascii="Ecofont Vera Sans" w:hAnsi="Ecofont Vera Sans"/>
          <w:b/>
          <w:bCs/>
          <w:color w:val="000000" w:themeColor="text1"/>
        </w:rPr>
        <w:t>, entre 9:00h e 9:15h, em 25/06/2021,</w:t>
      </w:r>
      <w:r w:rsidRPr="00A365B0">
        <w:rPr>
          <w:rFonts w:ascii="Ecofont Vera Sans" w:hAnsi="Ecofont Vera Sans"/>
          <w:b/>
          <w:bCs/>
          <w:color w:val="000000" w:themeColor="text1"/>
        </w:rPr>
        <w:t xml:space="preserve"> emails aos candidatos inscritos com a prova subjetiva a ser respondida </w:t>
      </w:r>
      <w:r w:rsidR="00D93D2B" w:rsidRPr="00A365B0">
        <w:rPr>
          <w:rFonts w:ascii="Ecofont Vera Sans" w:hAnsi="Ecofont Vera Sans"/>
          <w:b/>
          <w:bCs/>
          <w:color w:val="000000" w:themeColor="text1"/>
        </w:rPr>
        <w:t xml:space="preserve">a qual deverá ser devolvida ao email </w:t>
      </w:r>
      <w:r w:rsidR="00D93D2B" w:rsidRPr="00A365B0">
        <w:rPr>
          <w:rFonts w:ascii="Ecofont Vera Sans" w:hAnsi="Ecofont Vera Sans"/>
          <w:b/>
          <w:bCs/>
          <w:i/>
          <w:iCs/>
          <w:color w:val="000000" w:themeColor="text1"/>
        </w:rPr>
        <w:t>brunna-diniz@hotmail.com</w:t>
      </w:r>
      <w:r w:rsidR="00D93D2B" w:rsidRPr="00A365B0">
        <w:rPr>
          <w:rFonts w:ascii="Ecofont Vera Sans" w:hAnsi="Ecofont Vera Sans"/>
          <w:b/>
          <w:bCs/>
          <w:color w:val="000000" w:themeColor="text1"/>
        </w:rPr>
        <w:t xml:space="preserve"> até as 12:00h da referida data</w:t>
      </w:r>
      <w:r w:rsidR="00D93D2B">
        <w:rPr>
          <w:rFonts w:ascii="Ecofont Vera Sans" w:hAnsi="Ecofont Vera Sans"/>
          <w:color w:val="000000" w:themeColor="text1"/>
        </w:rPr>
        <w:t>.</w:t>
      </w:r>
    </w:p>
    <w:p w14:paraId="01CBB441" w14:textId="77777777" w:rsidR="00A365B0" w:rsidRPr="00A365B0" w:rsidRDefault="00A365B0" w:rsidP="00A365B0">
      <w:pPr>
        <w:pStyle w:val="PargrafodaLista"/>
        <w:tabs>
          <w:tab w:val="left" w:pos="629"/>
        </w:tabs>
        <w:spacing w:before="1" w:line="247" w:lineRule="auto"/>
        <w:ind w:left="635" w:right="116"/>
        <w:rPr>
          <w:color w:val="000000" w:themeColor="text1"/>
        </w:rPr>
      </w:pPr>
    </w:p>
    <w:p w14:paraId="4840CEDA" w14:textId="31E62B9D" w:rsidR="00A365B0" w:rsidRDefault="00A365B0">
      <w:pPr>
        <w:pStyle w:val="PargrafodaLista"/>
        <w:numPr>
          <w:ilvl w:val="1"/>
          <w:numId w:val="13"/>
        </w:numPr>
        <w:tabs>
          <w:tab w:val="left" w:pos="629"/>
        </w:tabs>
        <w:spacing w:before="1" w:line="247" w:lineRule="auto"/>
        <w:ind w:right="116" w:firstLine="0"/>
        <w:rPr>
          <w:color w:val="000000" w:themeColor="text1"/>
        </w:rPr>
      </w:pPr>
      <w:r w:rsidRPr="00A365B0">
        <w:rPr>
          <w:b/>
          <w:bCs/>
          <w:color w:val="000000" w:themeColor="text1"/>
        </w:rPr>
        <w:t>Entre 14:00h e 14:15h do dia 25/06/2021, serão enviados os links da reunião virtual aos whatsapps cadastrados na ficha de inscrição</w:t>
      </w:r>
      <w:r>
        <w:rPr>
          <w:b/>
          <w:bCs/>
          <w:color w:val="000000" w:themeColor="text1"/>
        </w:rPr>
        <w:t xml:space="preserve"> dos candidatos,</w:t>
      </w:r>
      <w:r w:rsidRPr="00A365B0">
        <w:rPr>
          <w:b/>
          <w:bCs/>
          <w:color w:val="000000" w:themeColor="text1"/>
        </w:rPr>
        <w:t xml:space="preserve"> informando os horários das entrevistas virtuais que ocorrerão no mesmo dia 25/06/2021, no período da tarde em diante</w:t>
      </w:r>
      <w:r>
        <w:rPr>
          <w:color w:val="000000" w:themeColor="text1"/>
        </w:rPr>
        <w:t>.</w:t>
      </w:r>
    </w:p>
    <w:p w14:paraId="51FA3BE6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07D8C904" w14:textId="77777777" w:rsidR="00641ED9" w:rsidRDefault="00121AAB">
      <w:pPr>
        <w:pStyle w:val="PargrafodaLista"/>
        <w:numPr>
          <w:ilvl w:val="1"/>
          <w:numId w:val="13"/>
        </w:numPr>
        <w:tabs>
          <w:tab w:val="left" w:pos="629"/>
        </w:tabs>
        <w:spacing w:line="247" w:lineRule="auto"/>
        <w:ind w:right="116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A data da prova poderá ser alterada por necessidade da Defensoria Pública do Estado do Maranhão. Qualquer alteração da data prevista será publicada com antecedência mínima de 3 (três) dias úteis, ou a qualquer tempo, em caso de cal</w:t>
      </w:r>
      <w:r>
        <w:rPr>
          <w:rFonts w:ascii="Ecofont Vera Sans" w:hAnsi="Ecofont Vera Sans"/>
          <w:color w:val="000000" w:themeColor="text1"/>
        </w:rPr>
        <w:t>amidade pública.</w:t>
      </w:r>
    </w:p>
    <w:p w14:paraId="22A4457E" w14:textId="77777777" w:rsidR="00641ED9" w:rsidRDefault="00641ED9">
      <w:pPr>
        <w:pStyle w:val="Corpodetexto"/>
        <w:spacing w:before="1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130ABE9B" w14:textId="5977B76C" w:rsidR="00641ED9" w:rsidRDefault="00121AAB">
      <w:pPr>
        <w:pStyle w:val="PargrafodaLista"/>
        <w:numPr>
          <w:ilvl w:val="1"/>
          <w:numId w:val="13"/>
        </w:numPr>
        <w:tabs>
          <w:tab w:val="left" w:pos="644"/>
        </w:tabs>
        <w:spacing w:before="1" w:line="247" w:lineRule="auto"/>
        <w:ind w:right="110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A confirmação da data e as informações definitivas sobre </w:t>
      </w:r>
      <w:r>
        <w:rPr>
          <w:rFonts w:ascii="Ecofont Vera Sans" w:hAnsi="Ecofont Vera Sans"/>
          <w:color w:val="000000" w:themeColor="text1"/>
        </w:rPr>
        <w:t xml:space="preserve">a realização da prova serão divulgadas oportunamente por meio de Edital de Convocação, no endereço eletrônico do sítio oficial: </w:t>
      </w:r>
      <w:r>
        <w:rPr>
          <w:rFonts w:ascii="Ecofont Vera Sans" w:hAnsi="Ecofont Vera Sans"/>
          <w:b/>
          <w:bCs/>
          <w:color w:val="000000" w:themeColor="text1"/>
        </w:rPr>
        <w:t>defensoria.ma.def.br</w:t>
      </w:r>
      <w:r>
        <w:rPr>
          <w:rFonts w:ascii="Ecofont Vera Sans" w:hAnsi="Ecofont Vera Sans"/>
          <w:color w:val="000000" w:themeColor="text1"/>
        </w:rPr>
        <w:t>.</w:t>
      </w:r>
    </w:p>
    <w:p w14:paraId="1E3EECE5" w14:textId="77777777" w:rsidR="00641ED9" w:rsidRDefault="00641ED9">
      <w:pPr>
        <w:pStyle w:val="PargrafodaLista"/>
        <w:tabs>
          <w:tab w:val="left" w:pos="644"/>
        </w:tabs>
        <w:spacing w:before="1" w:line="247" w:lineRule="auto"/>
        <w:ind w:left="635" w:right="110"/>
        <w:rPr>
          <w:rFonts w:ascii="Ecofont Vera Sans" w:hAnsi="Ecofont Vera Sans"/>
          <w:color w:val="000000" w:themeColor="text1"/>
        </w:rPr>
      </w:pPr>
    </w:p>
    <w:p w14:paraId="471B33F2" w14:textId="77777777" w:rsidR="00641ED9" w:rsidRDefault="00121AAB">
      <w:pPr>
        <w:pStyle w:val="PargrafodaLista"/>
        <w:numPr>
          <w:ilvl w:val="1"/>
          <w:numId w:val="13"/>
        </w:numPr>
        <w:tabs>
          <w:tab w:val="left" w:pos="644"/>
        </w:tabs>
        <w:spacing w:line="247" w:lineRule="auto"/>
        <w:ind w:right="110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É de inteira responsabilidade do candidato acompanhar a publicação de todos os atos, editais e comunicados referentes a est</w:t>
      </w:r>
      <w:r>
        <w:rPr>
          <w:rFonts w:ascii="Ecofont Vera Sans" w:hAnsi="Ecofont Vera Sans"/>
          <w:color w:val="000000" w:themeColor="text1"/>
        </w:rPr>
        <w:t xml:space="preserve">e processo seletivo, os quais serão </w:t>
      </w:r>
      <w:r>
        <w:rPr>
          <w:rFonts w:ascii="Ecofont Vera Sans" w:hAnsi="Ecofont Vera Sans"/>
          <w:b/>
          <w:bCs/>
          <w:color w:val="000000" w:themeColor="text1"/>
        </w:rPr>
        <w:t>publicados no site da Defensoria Pública: defensoria.ma.def.br/seletivo e nos quadros de aviso</w:t>
      </w:r>
      <w:r>
        <w:rPr>
          <w:rFonts w:ascii="Ecofont Vera Sans" w:hAnsi="Ecofont Vera Sans"/>
          <w:color w:val="000000" w:themeColor="text1"/>
        </w:rPr>
        <w:t>.</w:t>
      </w:r>
    </w:p>
    <w:p w14:paraId="79A4AEB7" w14:textId="77777777" w:rsidR="00641ED9" w:rsidRDefault="00641ED9">
      <w:pPr>
        <w:tabs>
          <w:tab w:val="left" w:pos="644"/>
        </w:tabs>
        <w:spacing w:line="247" w:lineRule="auto"/>
        <w:ind w:right="110"/>
        <w:rPr>
          <w:rFonts w:ascii="Ecofont Vera Sans" w:hAnsi="Ecofont Vera Sans" w:hint="eastAsia"/>
          <w:b/>
          <w:color w:val="000000" w:themeColor="text1"/>
        </w:rPr>
      </w:pPr>
    </w:p>
    <w:p w14:paraId="2CAC5EC4" w14:textId="77777777" w:rsidR="00641ED9" w:rsidRDefault="00121AAB">
      <w:pPr>
        <w:pStyle w:val="Ttulo1"/>
        <w:numPr>
          <w:ilvl w:val="0"/>
          <w:numId w:val="13"/>
        </w:numPr>
        <w:tabs>
          <w:tab w:val="left" w:pos="447"/>
        </w:tabs>
        <w:spacing w:before="94"/>
        <w:ind w:left="446" w:hanging="167"/>
        <w:rPr>
          <w:rFonts w:ascii="Ecofont Vera Sans" w:hAnsi="Ecofont Vera Sans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 xml:space="preserve">–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</w:rPr>
        <w:t>DOS RECURSOS</w:t>
      </w:r>
      <w:r>
        <w:rPr>
          <w:rFonts w:ascii="Ecofont Vera Sans" w:hAnsi="Ecofont Vera Sans"/>
          <w:color w:val="000000" w:themeColor="text1"/>
          <w:sz w:val="22"/>
          <w:szCs w:val="22"/>
        </w:rPr>
        <w:t>.</w:t>
      </w:r>
    </w:p>
    <w:p w14:paraId="6BBC4830" w14:textId="77777777" w:rsidR="00641ED9" w:rsidRDefault="00641ED9">
      <w:pPr>
        <w:pStyle w:val="Corpodetexto"/>
        <w:spacing w:before="8"/>
        <w:rPr>
          <w:rFonts w:ascii="Ecofont Vera Sans" w:hAnsi="Ecofont Vera Sans" w:hint="eastAsia"/>
          <w:b/>
          <w:color w:val="000000" w:themeColor="text1"/>
          <w:sz w:val="22"/>
          <w:szCs w:val="22"/>
        </w:rPr>
      </w:pPr>
    </w:p>
    <w:p w14:paraId="312A421D" w14:textId="77777777" w:rsidR="00641ED9" w:rsidRDefault="00121AAB">
      <w:pPr>
        <w:pStyle w:val="PargrafodaLista"/>
        <w:numPr>
          <w:ilvl w:val="1"/>
          <w:numId w:val="13"/>
        </w:numPr>
        <w:tabs>
          <w:tab w:val="left" w:pos="614"/>
        </w:tabs>
        <w:spacing w:line="247" w:lineRule="auto"/>
        <w:ind w:right="116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Caberá interposição de recursos devidamente fundamentados, perante a Comissão do Processo Seletivo, no </w:t>
      </w:r>
      <w:r>
        <w:rPr>
          <w:rFonts w:ascii="Ecofont Vera Sans" w:hAnsi="Ecofont Vera Sans"/>
          <w:b/>
          <w:color w:val="000000" w:themeColor="text1"/>
        </w:rPr>
        <w:t>prazo de 02 (dois) dias úteis</w:t>
      </w:r>
      <w:r>
        <w:rPr>
          <w:rFonts w:ascii="Ecofont Vera Sans" w:hAnsi="Ecofont Vera Sans"/>
          <w:color w:val="000000" w:themeColor="text1"/>
        </w:rPr>
        <w:t xml:space="preserve">, contados do primeiro dia subsequente à publicação dos </w:t>
      </w:r>
      <w:r>
        <w:rPr>
          <w:rFonts w:ascii="Ecofont Vera Sans" w:hAnsi="Ecofont Vera Sans"/>
          <w:color w:val="000000" w:themeColor="text1"/>
        </w:rPr>
        <w:t>resultados referentes a:</w:t>
      </w:r>
    </w:p>
    <w:p w14:paraId="3D3722EF" w14:textId="77777777" w:rsidR="00641ED9" w:rsidRDefault="00121AAB">
      <w:pPr>
        <w:pStyle w:val="PargrafodaLista"/>
        <w:numPr>
          <w:ilvl w:val="2"/>
          <w:numId w:val="13"/>
        </w:numPr>
        <w:tabs>
          <w:tab w:val="left" w:pos="2109"/>
          <w:tab w:val="left" w:pos="2110"/>
        </w:tabs>
        <w:spacing w:before="2"/>
        <w:ind w:left="279" w:firstLine="868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Inscrições indeferidas;</w:t>
      </w:r>
    </w:p>
    <w:p w14:paraId="074400D8" w14:textId="77777777" w:rsidR="00641ED9" w:rsidRDefault="00121AAB">
      <w:pPr>
        <w:pStyle w:val="PargrafodaLista"/>
        <w:numPr>
          <w:ilvl w:val="2"/>
          <w:numId w:val="13"/>
        </w:numPr>
        <w:tabs>
          <w:tab w:val="left" w:pos="2109"/>
          <w:tab w:val="left" w:pos="2110"/>
        </w:tabs>
        <w:spacing w:before="10"/>
        <w:ind w:left="279" w:firstLine="868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Questões da prova;</w:t>
      </w:r>
    </w:p>
    <w:p w14:paraId="56E12606" w14:textId="77777777" w:rsidR="00641ED9" w:rsidRDefault="00641ED9">
      <w:pPr>
        <w:pStyle w:val="Corpodetexto"/>
        <w:spacing w:before="8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167C9FEE" w14:textId="77777777" w:rsidR="00641ED9" w:rsidRDefault="00121AAB">
      <w:pPr>
        <w:pStyle w:val="PargrafodaLista"/>
        <w:numPr>
          <w:ilvl w:val="1"/>
          <w:numId w:val="13"/>
        </w:numPr>
        <w:tabs>
          <w:tab w:val="left" w:pos="659"/>
        </w:tabs>
        <w:spacing w:line="247" w:lineRule="auto"/>
        <w:ind w:right="112" w:firstLine="0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Os recursos deverão ser remetidos para o endereço eletrônico </w:t>
      </w:r>
      <w:r>
        <w:rPr>
          <w:rFonts w:ascii="Ecofont Vera Sans" w:hAnsi="Ecofont Vera Sans"/>
          <w:b/>
          <w:bCs/>
          <w:i/>
          <w:iCs/>
          <w:color w:val="auto"/>
        </w:rPr>
        <w:t>brunna-diniz@hotmail.com</w:t>
      </w:r>
      <w:r>
        <w:rPr>
          <w:rFonts w:ascii="Ecofont Vera Sans" w:hAnsi="Ecofont Vera Sans"/>
          <w:color w:val="000000" w:themeColor="text1"/>
        </w:rPr>
        <w:t>, com os seguintes dados:</w:t>
      </w:r>
    </w:p>
    <w:p w14:paraId="46102894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74F19BAA" w14:textId="77777777" w:rsidR="00641ED9" w:rsidRDefault="00121AAB">
      <w:pPr>
        <w:pStyle w:val="PargrafodaLista"/>
        <w:numPr>
          <w:ilvl w:val="2"/>
          <w:numId w:val="13"/>
        </w:numPr>
        <w:tabs>
          <w:tab w:val="left" w:pos="1690"/>
        </w:tabs>
        <w:ind w:left="1689" w:hanging="30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A questão objeto de controvérsia, na íntegra; e</w:t>
      </w:r>
    </w:p>
    <w:p w14:paraId="73EDCA28" w14:textId="77777777" w:rsidR="00641ED9" w:rsidRDefault="00121AAB">
      <w:pPr>
        <w:pStyle w:val="PargrafodaLista"/>
        <w:numPr>
          <w:ilvl w:val="2"/>
          <w:numId w:val="13"/>
        </w:numPr>
        <w:tabs>
          <w:tab w:val="left" w:pos="1690"/>
        </w:tabs>
        <w:spacing w:before="41"/>
        <w:ind w:left="1689" w:hanging="30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A </w:t>
      </w:r>
      <w:r>
        <w:rPr>
          <w:rFonts w:ascii="Ecofont Vera Sans" w:hAnsi="Ecofont Vera Sans"/>
          <w:color w:val="000000" w:themeColor="text1"/>
        </w:rPr>
        <w:t>fundamentação ou o embasamento, com as devidas razões do recurso.</w:t>
      </w:r>
    </w:p>
    <w:p w14:paraId="0471550C" w14:textId="77777777" w:rsidR="00641ED9" w:rsidRDefault="00641ED9">
      <w:pPr>
        <w:pStyle w:val="Corpodetexto"/>
        <w:spacing w:before="3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0AD87239" w14:textId="77777777" w:rsidR="00641ED9" w:rsidRDefault="00121AAB">
      <w:pPr>
        <w:pStyle w:val="PargrafodaLista"/>
        <w:numPr>
          <w:ilvl w:val="1"/>
          <w:numId w:val="13"/>
        </w:numPr>
        <w:tabs>
          <w:tab w:val="left" w:pos="659"/>
        </w:tabs>
        <w:spacing w:line="247" w:lineRule="auto"/>
        <w:ind w:right="110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Os recursos serão analisados pela comissão do Processo Seletivo, que deliberará como última instância na esfera administrativa.</w:t>
      </w:r>
    </w:p>
    <w:p w14:paraId="2CA2A569" w14:textId="77777777" w:rsidR="00641ED9" w:rsidRDefault="00641ED9">
      <w:pPr>
        <w:pStyle w:val="Corpodetexto"/>
        <w:spacing w:before="11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76B08987" w14:textId="77777777" w:rsidR="00641ED9" w:rsidRDefault="00121AAB">
      <w:pPr>
        <w:pStyle w:val="PargrafodaLista"/>
        <w:numPr>
          <w:ilvl w:val="1"/>
          <w:numId w:val="13"/>
        </w:numPr>
        <w:tabs>
          <w:tab w:val="left" w:pos="719"/>
        </w:tabs>
        <w:spacing w:line="247" w:lineRule="auto"/>
        <w:ind w:right="119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As respostas aos recursos interpostos serão publicadas no si</w:t>
      </w:r>
      <w:r>
        <w:rPr>
          <w:rFonts w:ascii="Ecofont Vera Sans" w:hAnsi="Ecofont Vera Sans"/>
          <w:color w:val="000000" w:themeColor="text1"/>
        </w:rPr>
        <w:t xml:space="preserve">te da defensoria pública </w:t>
      </w:r>
      <w:r>
        <w:rPr>
          <w:rFonts w:ascii="Ecofont Vera Sans" w:hAnsi="Ecofont Vera Sans"/>
          <w:b/>
          <w:bCs/>
          <w:color w:val="000000" w:themeColor="text1"/>
        </w:rPr>
        <w:t>defensoria.ma.def.br</w:t>
      </w:r>
      <w:r>
        <w:rPr>
          <w:rFonts w:ascii="Ecofont Vera Sans" w:hAnsi="Ecofont Vera Sans"/>
          <w:color w:val="000000" w:themeColor="text1"/>
        </w:rPr>
        <w:t xml:space="preserve"> e nos quadros de aviso.</w:t>
      </w:r>
    </w:p>
    <w:p w14:paraId="59DC163E" w14:textId="77777777" w:rsidR="00641ED9" w:rsidRDefault="00641ED9">
      <w:pPr>
        <w:pStyle w:val="PargrafodaLista"/>
        <w:spacing w:line="247" w:lineRule="auto"/>
        <w:ind w:left="426" w:right="119" w:hanging="81"/>
        <w:rPr>
          <w:rFonts w:ascii="Ecofont Vera Sans" w:hAnsi="Ecofont Vera Sans"/>
          <w:color w:val="000000" w:themeColor="text1"/>
        </w:rPr>
      </w:pPr>
    </w:p>
    <w:p w14:paraId="6B4E32B2" w14:textId="4A3ECB77" w:rsidR="00641ED9" w:rsidRDefault="00A365B0">
      <w:pPr>
        <w:pStyle w:val="Ttulo1"/>
        <w:tabs>
          <w:tab w:val="left" w:pos="558"/>
        </w:tabs>
        <w:spacing w:before="94"/>
        <w:ind w:left="166"/>
        <w:rPr>
          <w:color w:val="000000" w:themeColor="text1"/>
        </w:rPr>
      </w:pPr>
      <w:r>
        <w:rPr>
          <w:rFonts w:ascii="Ecofont Vera Sans" w:hAnsi="Ecofont Vera Sans" w:cs="Ecofont Vera Sans"/>
          <w:color w:val="000000" w:themeColor="text1"/>
          <w:sz w:val="22"/>
          <w:szCs w:val="22"/>
        </w:rPr>
        <w:t>7</w:t>
      </w:r>
      <w:r w:rsidR="00121AAB">
        <w:rPr>
          <w:rFonts w:ascii="Ecofont Vera Sans" w:hAnsi="Ecofont Vera Sans" w:cs="Ecofont Vera Sans"/>
          <w:color w:val="000000" w:themeColor="text1"/>
          <w:sz w:val="22"/>
          <w:szCs w:val="22"/>
        </w:rPr>
        <w:t xml:space="preserve"> –</w:t>
      </w:r>
      <w:r w:rsidR="00121AAB">
        <w:rPr>
          <w:rFonts w:ascii="Ecofont Vera Sans" w:eastAsia="Ecofont Vera Sans" w:hAnsi="Ecofont Vera Sans" w:cs="Ecofont Vera Sans"/>
          <w:color w:val="000000" w:themeColor="text1"/>
          <w:sz w:val="22"/>
          <w:szCs w:val="22"/>
        </w:rPr>
        <w:t xml:space="preserve"> </w:t>
      </w:r>
      <w:r w:rsidR="00121AAB">
        <w:rPr>
          <w:rFonts w:ascii="Ecofont Vera Sans" w:hAnsi="Ecofont Vera Sans" w:cs="Ecofont Vera Sans"/>
          <w:b/>
          <w:bCs/>
          <w:color w:val="000000" w:themeColor="text1"/>
          <w:sz w:val="22"/>
          <w:szCs w:val="22"/>
        </w:rPr>
        <w:t>DOS CRITÉRIOS DE DESE</w:t>
      </w:r>
      <w:r w:rsidR="00121AAB">
        <w:rPr>
          <w:rFonts w:ascii="Ecofont Vera Sans" w:hAnsi="Ecofont Vera Sans" w:cs="Ecofont Vera Sans"/>
          <w:b/>
          <w:bCs/>
          <w:color w:val="000000" w:themeColor="text1"/>
          <w:sz w:val="22"/>
          <w:szCs w:val="22"/>
        </w:rPr>
        <w:t>MPATE</w:t>
      </w:r>
    </w:p>
    <w:p w14:paraId="31FBBF44" w14:textId="77777777" w:rsidR="00641ED9" w:rsidRDefault="00641ED9">
      <w:pPr>
        <w:pStyle w:val="Corpodetexto"/>
        <w:spacing w:before="8"/>
        <w:rPr>
          <w:rFonts w:ascii="Ecofont Vera Sans" w:hAnsi="Ecofont Vera Sans" w:cs="Ecofont Vera Sans" w:hint="eastAsia"/>
          <w:b/>
          <w:color w:val="000000" w:themeColor="text1"/>
          <w:sz w:val="22"/>
          <w:szCs w:val="22"/>
        </w:rPr>
      </w:pPr>
    </w:p>
    <w:p w14:paraId="21E55D0F" w14:textId="225AF7AF" w:rsidR="00641ED9" w:rsidRDefault="00121AAB">
      <w:pPr>
        <w:pStyle w:val="PargrafodaLista"/>
        <w:ind w:left="-174"/>
        <w:rPr>
          <w:color w:val="000000" w:themeColor="text1"/>
        </w:rPr>
      </w:pPr>
      <w:r>
        <w:rPr>
          <w:rFonts w:ascii="Ecofont Vera Sans" w:hAnsi="Ecofont Vera Sans" w:cs="Ecofont Vera Sans"/>
          <w:b/>
          <w:color w:val="000000" w:themeColor="text1"/>
        </w:rPr>
        <w:t xml:space="preserve">      </w:t>
      </w:r>
      <w:r w:rsidR="00A365B0">
        <w:rPr>
          <w:rFonts w:ascii="Ecofont Vera Sans" w:hAnsi="Ecofont Vera Sans" w:cs="Ecofont Vera Sans"/>
          <w:b/>
          <w:color w:val="000000" w:themeColor="text1"/>
        </w:rPr>
        <w:t>7</w:t>
      </w:r>
      <w:r>
        <w:rPr>
          <w:rFonts w:ascii="Ecofont Vera Sans" w:hAnsi="Ecofont Vera Sans" w:cs="Ecofont Vera Sans"/>
          <w:b/>
          <w:color w:val="000000" w:themeColor="text1"/>
        </w:rPr>
        <w:t xml:space="preserve">.1 </w:t>
      </w:r>
      <w:r>
        <w:rPr>
          <w:rFonts w:ascii="Ecofont Vera Sans" w:hAnsi="Ecofont Vera Sans" w:cs="Ecofont Vera Sans"/>
          <w:color w:val="000000" w:themeColor="text1"/>
        </w:rPr>
        <w:t>Os critérios de desempate dos candidatos serão, nessa ordem, os seguintes:</w:t>
      </w:r>
    </w:p>
    <w:p w14:paraId="772FDB9E" w14:textId="77777777" w:rsidR="00641ED9" w:rsidRDefault="00641ED9">
      <w:pPr>
        <w:pStyle w:val="Corpodetexto"/>
        <w:spacing w:before="8"/>
        <w:rPr>
          <w:rFonts w:ascii="Ecofont Vera Sans" w:hAnsi="Ecofont Vera Sans" w:cs="Ecofont Vera Sans" w:hint="eastAsia"/>
          <w:color w:val="000000" w:themeColor="text1"/>
          <w:sz w:val="22"/>
          <w:szCs w:val="22"/>
        </w:rPr>
      </w:pPr>
    </w:p>
    <w:p w14:paraId="02092E12" w14:textId="77777777" w:rsidR="00641ED9" w:rsidRDefault="00121AAB">
      <w:pPr>
        <w:pStyle w:val="PargrafodaLista"/>
        <w:numPr>
          <w:ilvl w:val="0"/>
          <w:numId w:val="14"/>
        </w:numPr>
        <w:tabs>
          <w:tab w:val="left" w:pos="514"/>
        </w:tabs>
        <w:spacing w:before="1"/>
        <w:rPr>
          <w:rFonts w:ascii="Ecofont Vera Sans" w:hAnsi="Ecofont Vera Sans" w:cs="Ecofont Vera Sans"/>
          <w:color w:val="000000" w:themeColor="text1"/>
        </w:rPr>
      </w:pPr>
      <w:r>
        <w:rPr>
          <w:rFonts w:ascii="Ecofont Vera Sans" w:hAnsi="Ecofont Vera Sans" w:cs="Ecofont Vera Sans"/>
          <w:color w:val="000000" w:themeColor="text1"/>
        </w:rPr>
        <w:t>Candidato com maior idade, considerando, dia, mês e ano de nascimento;</w:t>
      </w:r>
    </w:p>
    <w:p w14:paraId="35390AC8" w14:textId="77777777" w:rsidR="00641ED9" w:rsidRDefault="00121AAB">
      <w:pPr>
        <w:pStyle w:val="PargrafodaLista"/>
        <w:numPr>
          <w:ilvl w:val="0"/>
          <w:numId w:val="14"/>
        </w:numPr>
        <w:tabs>
          <w:tab w:val="left" w:pos="514"/>
        </w:tabs>
        <w:spacing w:before="1"/>
        <w:rPr>
          <w:rFonts w:ascii="Ecofont Vera Sans" w:hAnsi="Ecofont Vera Sans" w:cs="Ecofont Vera Sans"/>
          <w:color w:val="000000" w:themeColor="text1"/>
        </w:rPr>
      </w:pPr>
      <w:r>
        <w:rPr>
          <w:rFonts w:ascii="Ecofont Vera Sans" w:hAnsi="Ecofont Vera Sans" w:cs="Ecofont Vera Sans"/>
          <w:color w:val="000000" w:themeColor="text1"/>
        </w:rPr>
        <w:t xml:space="preserve"> A maior nota obtida na questão discursiva da área cível;</w:t>
      </w:r>
    </w:p>
    <w:p w14:paraId="685F74DF" w14:textId="77777777" w:rsidR="00641ED9" w:rsidRDefault="00121AAB">
      <w:pPr>
        <w:pStyle w:val="PargrafodaLista"/>
        <w:numPr>
          <w:ilvl w:val="0"/>
          <w:numId w:val="14"/>
        </w:numPr>
        <w:tabs>
          <w:tab w:val="left" w:pos="514"/>
        </w:tabs>
        <w:spacing w:before="1"/>
        <w:rPr>
          <w:color w:val="000000" w:themeColor="text1"/>
          <w:sz w:val="24"/>
        </w:rPr>
      </w:pPr>
      <w:r>
        <w:rPr>
          <w:rFonts w:ascii="Ecofont Vera Sans" w:hAnsi="Ecofont Vera Sans" w:cs="Ecofont Vera Sans"/>
          <w:color w:val="000000" w:themeColor="text1"/>
        </w:rPr>
        <w:t xml:space="preserve"> A maior nota obtida na questão di</w:t>
      </w:r>
      <w:r>
        <w:rPr>
          <w:rFonts w:ascii="Ecofont Vera Sans" w:hAnsi="Ecofont Vera Sans" w:cs="Ecofont Vera Sans"/>
          <w:color w:val="000000" w:themeColor="text1"/>
        </w:rPr>
        <w:t>scursiva da área de direito</w:t>
      </w:r>
      <w:r>
        <w:rPr>
          <w:rFonts w:ascii="Ecofont Vera Sans" w:hAnsi="Ecofont Vera Sans"/>
          <w:color w:val="000000" w:themeColor="text1"/>
          <w:sz w:val="24"/>
        </w:rPr>
        <w:t xml:space="preserve"> penal;</w:t>
      </w:r>
    </w:p>
    <w:p w14:paraId="3113742B" w14:textId="77777777" w:rsidR="00641ED9" w:rsidRDefault="00641ED9">
      <w:pPr>
        <w:pStyle w:val="PargrafodaLista"/>
        <w:tabs>
          <w:tab w:val="left" w:pos="719"/>
        </w:tabs>
        <w:spacing w:line="247" w:lineRule="auto"/>
        <w:ind w:right="119"/>
        <w:rPr>
          <w:rFonts w:ascii="Ecofont Vera Sans" w:hAnsi="Ecofont Vera Sans"/>
          <w:color w:val="000000" w:themeColor="text1"/>
        </w:rPr>
      </w:pPr>
    </w:p>
    <w:p w14:paraId="525C5157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3AA94787" w14:textId="2BEB1818" w:rsidR="00641ED9" w:rsidRDefault="00A365B0">
      <w:pPr>
        <w:pStyle w:val="Ttulo1"/>
        <w:tabs>
          <w:tab w:val="left" w:pos="558"/>
        </w:tabs>
        <w:ind w:left="35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>8</w:t>
      </w:r>
      <w:r w:rsidR="00121AAB">
        <w:rPr>
          <w:rFonts w:ascii="Ecofont Vera Sans" w:hAnsi="Ecofont Vera Sans"/>
          <w:color w:val="000000" w:themeColor="text1"/>
          <w:sz w:val="22"/>
          <w:szCs w:val="22"/>
        </w:rPr>
        <w:t xml:space="preserve"> – </w:t>
      </w:r>
      <w:r w:rsidR="00121AAB">
        <w:rPr>
          <w:rFonts w:ascii="Ecofont Vera Sans" w:hAnsi="Ecofont Vera Sans"/>
          <w:b/>
          <w:bCs/>
          <w:color w:val="000000" w:themeColor="text1"/>
          <w:sz w:val="22"/>
          <w:szCs w:val="22"/>
        </w:rPr>
        <w:t>DA CONTRATAÇÃO</w:t>
      </w:r>
      <w:r w:rsidR="00121AAB">
        <w:rPr>
          <w:rFonts w:ascii="Ecofont Vera Sans" w:hAnsi="Ecofont Vera Sans"/>
          <w:color w:val="000000" w:themeColor="text1"/>
          <w:sz w:val="22"/>
          <w:szCs w:val="22"/>
        </w:rPr>
        <w:t>.</w:t>
      </w:r>
    </w:p>
    <w:p w14:paraId="0B29E67B" w14:textId="77777777" w:rsidR="00641ED9" w:rsidRDefault="00641ED9">
      <w:pPr>
        <w:pStyle w:val="Corpodetexto"/>
        <w:spacing w:before="9"/>
        <w:rPr>
          <w:rFonts w:ascii="Ecofont Vera Sans" w:hAnsi="Ecofont Vera Sans" w:hint="eastAsia"/>
          <w:b/>
          <w:color w:val="000000" w:themeColor="text1"/>
          <w:sz w:val="22"/>
          <w:szCs w:val="22"/>
        </w:rPr>
      </w:pPr>
    </w:p>
    <w:p w14:paraId="617BA764" w14:textId="77777777" w:rsidR="00641ED9" w:rsidRDefault="00121AAB">
      <w:pPr>
        <w:pStyle w:val="PargrafodaLista"/>
        <w:tabs>
          <w:tab w:val="left" w:pos="755"/>
        </w:tabs>
        <w:spacing w:line="247" w:lineRule="auto"/>
        <w:ind w:left="805" w:right="113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9.1 Para ingressar em estágio de graduação em Direito na Defensoria Pública do Estado do Maranhão, o candidato deverá:</w:t>
      </w:r>
    </w:p>
    <w:p w14:paraId="5FD195B2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0668BCDD" w14:textId="77777777" w:rsidR="00641ED9" w:rsidRDefault="00121AAB">
      <w:pPr>
        <w:pStyle w:val="PargrafodaLista"/>
        <w:numPr>
          <w:ilvl w:val="0"/>
          <w:numId w:val="3"/>
        </w:numPr>
        <w:tabs>
          <w:tab w:val="left" w:pos="514"/>
        </w:tabs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ter sido aprovado no processo seletivo;</w:t>
      </w:r>
    </w:p>
    <w:p w14:paraId="7B220CAD" w14:textId="77777777" w:rsidR="00641ED9" w:rsidRDefault="00121AAB">
      <w:pPr>
        <w:pStyle w:val="PargrafodaLista"/>
        <w:numPr>
          <w:ilvl w:val="0"/>
          <w:numId w:val="3"/>
        </w:numPr>
        <w:tabs>
          <w:tab w:val="left" w:pos="502"/>
        </w:tabs>
        <w:spacing w:before="10" w:line="247" w:lineRule="auto"/>
        <w:ind w:left="279" w:right="117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estar regularmente </w:t>
      </w:r>
      <w:r>
        <w:rPr>
          <w:rFonts w:ascii="Ecofont Vera Sans" w:hAnsi="Ecofont Vera Sans"/>
          <w:color w:val="000000" w:themeColor="text1"/>
        </w:rPr>
        <w:t>matriculado em curso de graduação em Direito;</w:t>
      </w:r>
    </w:p>
    <w:p w14:paraId="644D30FF" w14:textId="77777777" w:rsidR="00641ED9" w:rsidRDefault="00121AAB">
      <w:pPr>
        <w:pStyle w:val="PargrafodaLista"/>
        <w:numPr>
          <w:ilvl w:val="0"/>
          <w:numId w:val="3"/>
        </w:numPr>
        <w:tabs>
          <w:tab w:val="left" w:pos="514"/>
        </w:tabs>
        <w:spacing w:before="2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firmar termo de compromisso com a Defensoria Pública do Estado do Maranhão;</w:t>
      </w:r>
    </w:p>
    <w:p w14:paraId="005D9310" w14:textId="77777777" w:rsidR="00641ED9" w:rsidRDefault="00121AAB">
      <w:pPr>
        <w:pStyle w:val="PargrafodaLista"/>
        <w:numPr>
          <w:ilvl w:val="0"/>
          <w:numId w:val="3"/>
        </w:numPr>
        <w:tabs>
          <w:tab w:val="left" w:pos="528"/>
        </w:tabs>
        <w:spacing w:before="2" w:line="247" w:lineRule="auto"/>
        <w:ind w:left="279" w:right="118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apresentar, além de certificado de matrícula em curso de graduação, declaração de que pode dispor 20 horas semanais, de tempo suficien</w:t>
      </w:r>
      <w:r>
        <w:rPr>
          <w:rFonts w:ascii="Ecofont Vera Sans" w:hAnsi="Ecofont Vera Sans"/>
          <w:color w:val="000000" w:themeColor="text1"/>
        </w:rPr>
        <w:t>te para dedicação exclusiva ao estágio.</w:t>
      </w:r>
    </w:p>
    <w:p w14:paraId="20DF79EC" w14:textId="77777777" w:rsidR="00641ED9" w:rsidRDefault="00641ED9">
      <w:pPr>
        <w:pStyle w:val="Corpodetexto"/>
        <w:spacing w:before="1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3855138D" w14:textId="77777777" w:rsidR="00641ED9" w:rsidRDefault="00121AAB">
      <w:pPr>
        <w:pStyle w:val="PargrafodaLista"/>
        <w:tabs>
          <w:tab w:val="left" w:pos="345"/>
        </w:tabs>
        <w:ind w:left="464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9.2 Por ocasião da contratação deverão ser apresentados originais e cópias dos seguintes documentos:</w:t>
      </w:r>
    </w:p>
    <w:p w14:paraId="32DBCEA8" w14:textId="77777777" w:rsidR="00641ED9" w:rsidRDefault="00641ED9">
      <w:pPr>
        <w:pStyle w:val="Corpodetexto"/>
        <w:spacing w:before="8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3593D2FB" w14:textId="77777777" w:rsidR="00641ED9" w:rsidRDefault="00121AAB">
      <w:pPr>
        <w:pStyle w:val="PargrafodaLista"/>
        <w:numPr>
          <w:ilvl w:val="0"/>
          <w:numId w:val="2"/>
        </w:numPr>
        <w:tabs>
          <w:tab w:val="left" w:pos="514"/>
        </w:tabs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CPF;</w:t>
      </w:r>
    </w:p>
    <w:p w14:paraId="0311B9C2" w14:textId="77777777" w:rsidR="00641ED9" w:rsidRDefault="00121AAB">
      <w:pPr>
        <w:pStyle w:val="PargrafodaLista"/>
        <w:numPr>
          <w:ilvl w:val="0"/>
          <w:numId w:val="2"/>
        </w:numPr>
        <w:tabs>
          <w:tab w:val="left" w:pos="502"/>
        </w:tabs>
        <w:spacing w:before="40"/>
        <w:ind w:left="501" w:hanging="222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Carteira de Identidade –RG;</w:t>
      </w:r>
    </w:p>
    <w:p w14:paraId="5A100165" w14:textId="77777777" w:rsidR="00641ED9" w:rsidRDefault="00121AAB">
      <w:pPr>
        <w:pStyle w:val="PargrafodaLista"/>
        <w:numPr>
          <w:ilvl w:val="0"/>
          <w:numId w:val="2"/>
        </w:numPr>
        <w:tabs>
          <w:tab w:val="left" w:pos="543"/>
        </w:tabs>
        <w:spacing w:before="40" w:line="276" w:lineRule="auto"/>
        <w:ind w:left="279" w:right="109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Comprovante de residência;</w:t>
      </w:r>
    </w:p>
    <w:p w14:paraId="33126932" w14:textId="77777777" w:rsidR="00641ED9" w:rsidRDefault="00121AAB">
      <w:pPr>
        <w:pStyle w:val="PargrafodaLista"/>
        <w:numPr>
          <w:ilvl w:val="0"/>
          <w:numId w:val="2"/>
        </w:numPr>
        <w:tabs>
          <w:tab w:val="left" w:pos="543"/>
        </w:tabs>
        <w:spacing w:before="40" w:line="276" w:lineRule="auto"/>
        <w:ind w:left="279" w:right="109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Histórico escolar;</w:t>
      </w:r>
    </w:p>
    <w:p w14:paraId="645A640D" w14:textId="77777777" w:rsidR="00641ED9" w:rsidRDefault="00121AAB">
      <w:pPr>
        <w:pStyle w:val="PargrafodaLista"/>
        <w:numPr>
          <w:ilvl w:val="0"/>
          <w:numId w:val="2"/>
        </w:numPr>
        <w:tabs>
          <w:tab w:val="left" w:pos="543"/>
        </w:tabs>
        <w:spacing w:before="40" w:line="276" w:lineRule="auto"/>
        <w:ind w:left="279" w:right="109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Declaração de matrícula </w:t>
      </w:r>
      <w:r>
        <w:rPr>
          <w:rFonts w:ascii="Ecofont Vera Sans" w:hAnsi="Ecofont Vera Sans"/>
          <w:color w:val="000000" w:themeColor="text1"/>
        </w:rPr>
        <w:t>emitida pela instituição de ensino, contendo informações, sobre a carga horária prevista, a matrícula, o período cursado, a frequência regular e as datas previstas de início e término;</w:t>
      </w:r>
    </w:p>
    <w:p w14:paraId="7ABD2C19" w14:textId="77777777" w:rsidR="00641ED9" w:rsidRDefault="00121AAB">
      <w:pPr>
        <w:pStyle w:val="PargrafodaLista"/>
        <w:numPr>
          <w:ilvl w:val="0"/>
          <w:numId w:val="2"/>
        </w:numPr>
        <w:tabs>
          <w:tab w:val="left" w:pos="492"/>
        </w:tabs>
        <w:spacing w:before="40" w:line="276" w:lineRule="auto"/>
        <w:ind w:left="279" w:right="121" w:firstLine="0"/>
        <w:rPr>
          <w:rFonts w:ascii="Ecofont Vera Sans" w:hAnsi="Ecofont Vera Sans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Declaração de não exercer, cumulativamente com o estágio, atividades co</w:t>
      </w:r>
      <w:r>
        <w:rPr>
          <w:rFonts w:ascii="Ecofont Vera Sans" w:hAnsi="Ecofont Vera Sans"/>
          <w:color w:val="000000" w:themeColor="text1"/>
        </w:rPr>
        <w:t xml:space="preserve">ncomitantes em outro ramo </w:t>
      </w:r>
      <w:r>
        <w:rPr>
          <w:rFonts w:ascii="Ecofont Vera Sans" w:hAnsi="Ecofont Vera Sans"/>
          <w:b/>
          <w:color w:val="000000" w:themeColor="text1"/>
        </w:rPr>
        <w:t xml:space="preserve">da Defensoria Pública </w:t>
      </w:r>
      <w:r>
        <w:rPr>
          <w:rFonts w:ascii="Ecofont Vera Sans" w:hAnsi="Ecofont Vera Sans"/>
          <w:bCs/>
          <w:color w:val="000000" w:themeColor="text1"/>
        </w:rPr>
        <w:t>ou</w:t>
      </w:r>
      <w:r>
        <w:rPr>
          <w:rFonts w:ascii="Ecofont Vera Sans" w:hAnsi="Ecofont Vera Sans"/>
          <w:color w:val="000000" w:themeColor="text1"/>
        </w:rPr>
        <w:t xml:space="preserve"> estágio nas áreas da advocacia pública ou privada, bem como o desempenho de estágio no Poder Judiciário ou na Polícia Civil ou Federal;</w:t>
      </w:r>
    </w:p>
    <w:p w14:paraId="4651B211" w14:textId="77777777" w:rsidR="00641ED9" w:rsidRDefault="00121AAB">
      <w:pPr>
        <w:pStyle w:val="PargrafodaLista"/>
        <w:numPr>
          <w:ilvl w:val="0"/>
          <w:numId w:val="2"/>
        </w:numPr>
        <w:tabs>
          <w:tab w:val="left" w:pos="492"/>
        </w:tabs>
        <w:spacing w:before="40" w:line="276" w:lineRule="auto"/>
        <w:ind w:left="279" w:right="121" w:firstLine="0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Em se tratando de indivíduo inscrito como pessoa que possui algum tip</w:t>
      </w:r>
      <w:r>
        <w:rPr>
          <w:rFonts w:ascii="Ecofont Vera Sans" w:hAnsi="Ecofont Vera Sans"/>
          <w:color w:val="000000" w:themeColor="text1"/>
        </w:rPr>
        <w:t>o de deficiência faz-se necessária a apresentação do laudo médico comprobatório;</w:t>
      </w:r>
    </w:p>
    <w:p w14:paraId="47292119" w14:textId="77777777" w:rsidR="00641ED9" w:rsidRDefault="00121AAB">
      <w:pPr>
        <w:pStyle w:val="PargrafodaLista"/>
        <w:numPr>
          <w:ilvl w:val="0"/>
          <w:numId w:val="2"/>
        </w:numPr>
        <w:tabs>
          <w:tab w:val="left" w:pos="492"/>
        </w:tabs>
        <w:spacing w:before="40" w:line="276" w:lineRule="auto"/>
        <w:ind w:left="279" w:right="121" w:firstLine="0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Comprovante de conta corrente;</w:t>
      </w:r>
    </w:p>
    <w:p w14:paraId="0FE79DA4" w14:textId="77777777" w:rsidR="00641ED9" w:rsidRDefault="00641ED9">
      <w:pPr>
        <w:pStyle w:val="PargrafodaLista"/>
        <w:tabs>
          <w:tab w:val="left" w:pos="492"/>
        </w:tabs>
        <w:spacing w:before="40" w:line="276" w:lineRule="auto"/>
        <w:ind w:right="121"/>
        <w:rPr>
          <w:rFonts w:ascii="Ecofont Vera Sans" w:hAnsi="Ecofont Vera Sans"/>
          <w:color w:val="000000" w:themeColor="text1"/>
        </w:rPr>
      </w:pPr>
    </w:p>
    <w:p w14:paraId="43976316" w14:textId="77777777" w:rsidR="00641ED9" w:rsidRDefault="00121AAB">
      <w:pPr>
        <w:pStyle w:val="Ttulo1"/>
        <w:tabs>
          <w:tab w:val="left" w:pos="558"/>
        </w:tabs>
        <w:ind w:left="375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 xml:space="preserve">10 –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</w:rPr>
        <w:t>DAS DISPOSIÇÕES FINAIS</w:t>
      </w:r>
      <w:r>
        <w:rPr>
          <w:rFonts w:ascii="Ecofont Vera Sans" w:hAnsi="Ecofont Vera Sans"/>
          <w:color w:val="000000" w:themeColor="text1"/>
          <w:sz w:val="22"/>
          <w:szCs w:val="22"/>
        </w:rPr>
        <w:t>.</w:t>
      </w:r>
    </w:p>
    <w:p w14:paraId="21C119E9" w14:textId="77777777" w:rsidR="00641ED9" w:rsidRDefault="00641ED9">
      <w:pPr>
        <w:pStyle w:val="Corpodetexto"/>
        <w:spacing w:before="9"/>
        <w:rPr>
          <w:rFonts w:ascii="Ecofont Vera Sans" w:hAnsi="Ecofont Vera Sans" w:hint="eastAsia"/>
          <w:b/>
          <w:color w:val="000000" w:themeColor="text1"/>
          <w:sz w:val="22"/>
          <w:szCs w:val="22"/>
        </w:rPr>
      </w:pPr>
    </w:p>
    <w:p w14:paraId="080BCE19" w14:textId="77777777" w:rsidR="00641ED9" w:rsidRDefault="00121AAB">
      <w:pPr>
        <w:pStyle w:val="PargrafodaLista"/>
        <w:tabs>
          <w:tab w:val="left" w:pos="755"/>
        </w:tabs>
        <w:spacing w:line="247" w:lineRule="auto"/>
        <w:ind w:left="918" w:right="113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10.1 A inscrição implica na aceitação por parte do candidato de todos os princípios, normas e condições do proces</w:t>
      </w:r>
      <w:r>
        <w:rPr>
          <w:rFonts w:ascii="Ecofont Vera Sans" w:hAnsi="Ecofont Vera Sans"/>
          <w:color w:val="000000" w:themeColor="text1"/>
        </w:rPr>
        <w:t>so seletivo, estabelecidos no presente Edital e na legislação pertinente.</w:t>
      </w:r>
    </w:p>
    <w:p w14:paraId="47EE4F60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1C67FBDB" w14:textId="77777777" w:rsidR="00641ED9" w:rsidRDefault="00121AAB">
      <w:pPr>
        <w:pStyle w:val="PargrafodaLista"/>
        <w:tabs>
          <w:tab w:val="left" w:pos="740"/>
        </w:tabs>
        <w:spacing w:line="247" w:lineRule="auto"/>
        <w:ind w:left="918" w:right="113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10.2 A Comissão do Processo Seletivo não se responsabilizará por quaisquer cursos, textos, apostilas e outras publicações referentes ao processo seletivo.</w:t>
      </w:r>
    </w:p>
    <w:p w14:paraId="5C35BC33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1481E0D9" w14:textId="77777777" w:rsidR="00641ED9" w:rsidRDefault="00121AAB">
      <w:pPr>
        <w:pStyle w:val="PargrafodaLista"/>
        <w:tabs>
          <w:tab w:val="left" w:pos="740"/>
        </w:tabs>
        <w:spacing w:line="247" w:lineRule="auto"/>
        <w:ind w:left="918" w:right="113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10.3 Após o encerramento </w:t>
      </w:r>
      <w:r>
        <w:rPr>
          <w:rFonts w:ascii="Ecofont Vera Sans" w:hAnsi="Ecofont Vera Sans"/>
          <w:color w:val="000000" w:themeColor="text1"/>
        </w:rPr>
        <w:t>do processo seletivo, as provas serão enviadas para o arquivo.</w:t>
      </w:r>
    </w:p>
    <w:p w14:paraId="559BA306" w14:textId="77777777" w:rsidR="00641ED9" w:rsidRDefault="00641ED9">
      <w:pPr>
        <w:pStyle w:val="Corpodetexto"/>
        <w:spacing w:before="1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4EC9EDE0" w14:textId="77777777" w:rsidR="00641ED9" w:rsidRDefault="00121AAB">
      <w:pPr>
        <w:pStyle w:val="PargrafodaLista"/>
        <w:tabs>
          <w:tab w:val="left" w:pos="740"/>
        </w:tabs>
        <w:spacing w:line="247" w:lineRule="auto"/>
        <w:ind w:left="918" w:right="113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10.4 O candidato obriga-se a manter atualizado seu endereço para correspondência perante a </w:t>
      </w:r>
      <w:r>
        <w:rPr>
          <w:rFonts w:ascii="Ecofont Vera Sans" w:hAnsi="Ecofont Vera Sans"/>
          <w:b/>
          <w:color w:val="000000" w:themeColor="text1"/>
        </w:rPr>
        <w:t>Defensoria Pública do Estado do Maranhão</w:t>
      </w:r>
      <w:r>
        <w:rPr>
          <w:rFonts w:ascii="Ecofont Vera Sans" w:hAnsi="Ecofont Vera Sans"/>
          <w:color w:val="000000" w:themeColor="text1"/>
        </w:rPr>
        <w:t xml:space="preserve">, após o resultado final, não havendo </w:t>
      </w:r>
      <w:r>
        <w:rPr>
          <w:rFonts w:ascii="Ecofont Vera Sans" w:hAnsi="Ecofont Vera Sans"/>
          <w:color w:val="000000" w:themeColor="text1"/>
        </w:rPr>
        <w:t>responsabilidade do referido órgão em caso de não recebimento de emails por parte de candidatos em virtude de problemas do próprio email destinatário.</w:t>
      </w:r>
    </w:p>
    <w:p w14:paraId="33B79C44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25F2BA24" w14:textId="77777777" w:rsidR="00641ED9" w:rsidRDefault="00121AAB">
      <w:pPr>
        <w:pStyle w:val="PargrafodaLista"/>
        <w:tabs>
          <w:tab w:val="left" w:pos="740"/>
        </w:tabs>
        <w:spacing w:line="247" w:lineRule="auto"/>
        <w:ind w:left="918" w:right="113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10.5 A validade do presente processo seletivo será de 1 (um) ano, prorrogável, a critério da Defensoria </w:t>
      </w:r>
      <w:r>
        <w:rPr>
          <w:rFonts w:ascii="Ecofont Vera Sans" w:hAnsi="Ecofont Vera Sans"/>
          <w:color w:val="000000" w:themeColor="text1"/>
        </w:rPr>
        <w:t>Pública-Geral do Estado do Maranhão, por igual período.</w:t>
      </w:r>
    </w:p>
    <w:p w14:paraId="6BDBBDF5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681359C3" w14:textId="77777777" w:rsidR="00641ED9" w:rsidRDefault="00121AAB">
      <w:pPr>
        <w:pStyle w:val="PargrafodaLista"/>
        <w:tabs>
          <w:tab w:val="left" w:pos="815"/>
        </w:tabs>
        <w:spacing w:before="1" w:line="247" w:lineRule="auto"/>
        <w:ind w:left="918" w:right="113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10.6 A convocação para contratação dos candidatos habilitados obedecerá rigorosamente à ordem de classificação.</w:t>
      </w:r>
    </w:p>
    <w:p w14:paraId="49676E1F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1FF884C3" w14:textId="77777777" w:rsidR="00641ED9" w:rsidRDefault="00121AAB">
      <w:pPr>
        <w:pStyle w:val="PargrafodaLista"/>
        <w:tabs>
          <w:tab w:val="left" w:pos="709"/>
        </w:tabs>
        <w:ind w:left="918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10.7 Os casos omissos serão decididos pela Comissão do Processo Seletivo.</w:t>
      </w:r>
    </w:p>
    <w:p w14:paraId="1C09FD17" w14:textId="77777777" w:rsidR="00641ED9" w:rsidRDefault="00641ED9">
      <w:pPr>
        <w:pStyle w:val="Corpodetexto"/>
        <w:tabs>
          <w:tab w:val="left" w:pos="709"/>
        </w:tabs>
        <w:spacing w:before="8"/>
        <w:ind w:hanging="15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463F2370" w14:textId="77777777" w:rsidR="00641ED9" w:rsidRDefault="00121AAB">
      <w:pPr>
        <w:pStyle w:val="PargrafodaLista"/>
        <w:tabs>
          <w:tab w:val="left" w:pos="735"/>
        </w:tabs>
        <w:ind w:left="918"/>
        <w:rPr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10.8 Caberá</w:t>
      </w:r>
      <w:r>
        <w:rPr>
          <w:rFonts w:ascii="Ecofont Vera Sans" w:hAnsi="Ecofont Vera Sans"/>
          <w:color w:val="000000" w:themeColor="text1"/>
        </w:rPr>
        <w:t xml:space="preserve"> ao Defensor Público-Geral</w:t>
      </w:r>
      <w:r>
        <w:rPr>
          <w:rFonts w:ascii="Ecofont Vera Sans" w:hAnsi="Ecofont Vera Sans"/>
          <w:color w:val="000000" w:themeColor="text1"/>
          <w:spacing w:val="-5"/>
        </w:rPr>
        <w:t xml:space="preserve"> do Estado </w:t>
      </w:r>
      <w:r>
        <w:rPr>
          <w:rFonts w:ascii="Ecofont Vera Sans" w:hAnsi="Ecofont Vera Sans"/>
          <w:color w:val="000000" w:themeColor="text1"/>
        </w:rPr>
        <w:t>a homologação dos resultados deste processo seletivo.</w:t>
      </w:r>
    </w:p>
    <w:p w14:paraId="7F3F4F7C" w14:textId="77777777" w:rsidR="00641ED9" w:rsidRDefault="00641ED9">
      <w:pPr>
        <w:pStyle w:val="Corpodetexto"/>
        <w:spacing w:before="94"/>
        <w:ind w:left="279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3AD9330C" w14:textId="77777777" w:rsidR="00641ED9" w:rsidRDefault="00121AAB">
      <w:pPr>
        <w:pStyle w:val="Corpodetexto"/>
        <w:spacing w:before="94"/>
        <w:ind w:left="279"/>
        <w:rPr>
          <w:rFonts w:ascii="Ecofont Vera Sans" w:hAnsi="Ecofont Vera Sans" w:hint="eastAsia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>Publique-se e Cumpra-se.</w:t>
      </w:r>
    </w:p>
    <w:p w14:paraId="39881586" w14:textId="77777777" w:rsidR="00641ED9" w:rsidRDefault="00121AAB">
      <w:pPr>
        <w:pStyle w:val="Corpodetexto"/>
        <w:spacing w:before="10"/>
        <w:rPr>
          <w:rFonts w:ascii="Ecofont Vera Sans" w:hAnsi="Ecofont Vera Sans" w:hint="eastAsia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</w:p>
    <w:p w14:paraId="34AE7811" w14:textId="77777777" w:rsidR="00641ED9" w:rsidRDefault="00641ED9">
      <w:pPr>
        <w:pStyle w:val="Corpodetexto"/>
        <w:spacing w:before="10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2440FB78" w14:textId="77777777" w:rsidR="00641ED9" w:rsidRDefault="00121AAB">
      <w:pPr>
        <w:pStyle w:val="Corpodetexto"/>
        <w:spacing w:before="10"/>
        <w:jc w:val="right"/>
        <w:rPr>
          <w:rFonts w:ascii="Ecofont Vera Sans" w:hAnsi="Ecofont Vera Sans" w:hint="eastAsia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 xml:space="preserve"> Pinheiro/MA, 07 de junho de 2021.</w:t>
      </w:r>
    </w:p>
    <w:p w14:paraId="6BFBF585" w14:textId="77777777" w:rsidR="00641ED9" w:rsidRDefault="00641ED9">
      <w:pPr>
        <w:pStyle w:val="Corpodetexto"/>
        <w:spacing w:line="247" w:lineRule="auto"/>
        <w:ind w:right="497"/>
        <w:jc w:val="center"/>
        <w:rPr>
          <w:rFonts w:ascii="Ecofont Vera Sans" w:hAnsi="Ecofont Vera Sans" w:hint="eastAsia"/>
          <w:color w:val="000000" w:themeColor="text1"/>
        </w:rPr>
      </w:pPr>
    </w:p>
    <w:p w14:paraId="3C06E1BC" w14:textId="77777777" w:rsidR="00641ED9" w:rsidRDefault="00121AAB">
      <w:pPr>
        <w:pStyle w:val="Corpodetexto"/>
        <w:spacing w:line="247" w:lineRule="auto"/>
        <w:ind w:right="497"/>
        <w:jc w:val="center"/>
        <w:rPr>
          <w:rFonts w:ascii="Ecofont Vera Sans" w:hAnsi="Ecofont Vera Sans" w:hint="eastAsia"/>
          <w:b/>
          <w:bCs/>
          <w:color w:val="000000" w:themeColor="text1"/>
        </w:rPr>
      </w:pPr>
      <w:r>
        <w:rPr>
          <w:rFonts w:ascii="Ecofont Vera Sans" w:hAnsi="Ecofont Vera Sans"/>
          <w:b/>
          <w:bCs/>
          <w:color w:val="000000" w:themeColor="text1"/>
        </w:rPr>
        <w:t>Gil Henriq</w:t>
      </w:r>
      <w:r>
        <w:rPr>
          <w:rFonts w:ascii="Ecofont Vera Sans" w:hAnsi="Ecofont Vera Sans"/>
          <w:b/>
          <w:bCs/>
          <w:color w:val="000000" w:themeColor="text1"/>
        </w:rPr>
        <w:t>ue Mendonça Faria</w:t>
      </w:r>
    </w:p>
    <w:p w14:paraId="6F0EAADB" w14:textId="77777777" w:rsidR="00641ED9" w:rsidRDefault="00121AAB">
      <w:pPr>
        <w:pStyle w:val="Corpodetexto"/>
        <w:spacing w:line="247" w:lineRule="auto"/>
        <w:ind w:right="497"/>
        <w:jc w:val="center"/>
        <w:rPr>
          <w:rFonts w:ascii="Ecofont Vera Sans" w:hAnsi="Ecofont Vera Sans" w:hint="eastAsia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Defensor Público de 1ª Classe, Matrícula 2676575</w:t>
      </w:r>
    </w:p>
    <w:p w14:paraId="20BD914A" w14:textId="77777777" w:rsidR="00641ED9" w:rsidRDefault="00121AAB">
      <w:pPr>
        <w:pStyle w:val="Corpodetexto"/>
        <w:spacing w:line="247" w:lineRule="auto"/>
        <w:ind w:right="497"/>
        <w:jc w:val="center"/>
        <w:rPr>
          <w:rFonts w:ascii="Ecofont Vera Sans" w:hAnsi="Ecofont Vera Sans" w:hint="eastAsia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Presidente da comissão</w:t>
      </w:r>
    </w:p>
    <w:p w14:paraId="237B95EE" w14:textId="77777777" w:rsidR="00641ED9" w:rsidRDefault="00641ED9">
      <w:pPr>
        <w:pStyle w:val="Corpodetexto"/>
        <w:spacing w:line="247" w:lineRule="auto"/>
        <w:ind w:right="497"/>
        <w:jc w:val="center"/>
        <w:rPr>
          <w:rFonts w:ascii="Ecofont Vera Sans" w:hAnsi="Ecofont Vera Sans" w:hint="eastAsia"/>
          <w:color w:val="000000" w:themeColor="text1"/>
        </w:rPr>
      </w:pPr>
    </w:p>
    <w:p w14:paraId="5733A154" w14:textId="77777777" w:rsidR="00641ED9" w:rsidRDefault="00121AAB">
      <w:pPr>
        <w:pStyle w:val="Corpodetexto"/>
        <w:spacing w:line="247" w:lineRule="auto"/>
        <w:ind w:right="497"/>
        <w:jc w:val="center"/>
        <w:rPr>
          <w:rFonts w:ascii="Ecofont Vera Sans" w:hAnsi="Ecofont Vera Sans" w:hint="eastAsia"/>
          <w:b/>
          <w:bCs/>
          <w:color w:val="000000" w:themeColor="text1"/>
        </w:rPr>
      </w:pPr>
      <w:r>
        <w:rPr>
          <w:rFonts w:ascii="Ecofont Vera Sans" w:hAnsi="Ecofont Vera Sans"/>
          <w:b/>
          <w:bCs/>
          <w:color w:val="000000" w:themeColor="text1"/>
        </w:rPr>
        <w:t>Fernando Eurico Lopes Arruda Filho</w:t>
      </w:r>
    </w:p>
    <w:p w14:paraId="72C0F37F" w14:textId="77777777" w:rsidR="00641ED9" w:rsidRDefault="00121AAB">
      <w:pPr>
        <w:pStyle w:val="Corpodetexto"/>
        <w:spacing w:line="247" w:lineRule="auto"/>
        <w:ind w:right="497"/>
        <w:jc w:val="center"/>
        <w:rPr>
          <w:rFonts w:ascii="Ecofont Vera Sans" w:hAnsi="Ecofont Vera Sans" w:hint="eastAsia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Defensor Público de 1ª Classe, Matrícula 2743805</w:t>
      </w:r>
    </w:p>
    <w:p w14:paraId="6F4A4320" w14:textId="77777777" w:rsidR="00641ED9" w:rsidRDefault="00121AAB">
      <w:pPr>
        <w:pStyle w:val="Corpodetexto"/>
        <w:spacing w:line="247" w:lineRule="auto"/>
        <w:ind w:right="497"/>
        <w:jc w:val="center"/>
        <w:rPr>
          <w:rFonts w:ascii="Ecofont Vera Sans" w:hAnsi="Ecofont Vera Sans" w:hint="eastAsia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>Vice-presidente da comissão</w:t>
      </w:r>
    </w:p>
    <w:p w14:paraId="0EFE035C" w14:textId="77777777" w:rsidR="00641ED9" w:rsidRDefault="00641ED9">
      <w:pPr>
        <w:pStyle w:val="Corpodetexto"/>
        <w:spacing w:line="247" w:lineRule="auto"/>
        <w:ind w:right="497"/>
        <w:jc w:val="center"/>
        <w:rPr>
          <w:rFonts w:ascii="Ecofont Vera Sans" w:hAnsi="Ecofont Vera Sans" w:hint="eastAsia"/>
          <w:color w:val="000000" w:themeColor="text1"/>
        </w:rPr>
      </w:pPr>
    </w:p>
    <w:p w14:paraId="41D3A714" w14:textId="77777777" w:rsidR="00641ED9" w:rsidRDefault="00121AAB">
      <w:pPr>
        <w:pStyle w:val="Corpodetexto"/>
        <w:spacing w:line="247" w:lineRule="auto"/>
        <w:ind w:right="497"/>
        <w:jc w:val="center"/>
        <w:rPr>
          <w:rFonts w:ascii="Ecofont Vera Sans" w:hAnsi="Ecofont Vera Sans" w:hint="eastAsia"/>
          <w:b/>
          <w:bCs/>
          <w:color w:val="000000" w:themeColor="text1"/>
        </w:rPr>
      </w:pPr>
      <w:proofErr w:type="spellStart"/>
      <w:r>
        <w:rPr>
          <w:rFonts w:ascii="Ecofont Vera Sans" w:hAnsi="Ecofont Vera Sans"/>
          <w:b/>
          <w:bCs/>
          <w:color w:val="000000" w:themeColor="text1"/>
        </w:rPr>
        <w:t>Brunna</w:t>
      </w:r>
      <w:proofErr w:type="spellEnd"/>
      <w:r>
        <w:rPr>
          <w:rFonts w:ascii="Ecofont Vera Sans" w:hAnsi="Ecofont Vera Sans"/>
          <w:b/>
          <w:bCs/>
          <w:color w:val="000000" w:themeColor="text1"/>
        </w:rPr>
        <w:t xml:space="preserve"> Letícia Pereira Diniz</w:t>
      </w:r>
    </w:p>
    <w:p w14:paraId="6FBD8F1E" w14:textId="77777777" w:rsidR="00641ED9" w:rsidRDefault="00121AAB">
      <w:pPr>
        <w:pStyle w:val="Corpodetexto"/>
        <w:spacing w:line="247" w:lineRule="auto"/>
        <w:ind w:right="497"/>
        <w:jc w:val="center"/>
        <w:rPr>
          <w:rFonts w:ascii="Ecofont Vera Sans" w:hAnsi="Ecofont Vera Sans" w:hint="eastAsia"/>
          <w:color w:val="000000" w:themeColor="text1"/>
        </w:rPr>
      </w:pPr>
      <w:r>
        <w:rPr>
          <w:rFonts w:ascii="Ecofont Vera Sans" w:hAnsi="Ecofont Vera Sans"/>
          <w:color w:val="000000" w:themeColor="text1"/>
        </w:rPr>
        <w:t xml:space="preserve">Assessora da </w:t>
      </w:r>
      <w:r>
        <w:rPr>
          <w:rFonts w:ascii="Ecofont Vera Sans" w:hAnsi="Ecofont Vera Sans"/>
          <w:color w:val="000000" w:themeColor="text1"/>
        </w:rPr>
        <w:t>Defensoria Pública</w:t>
      </w:r>
    </w:p>
    <w:p w14:paraId="56285E78" w14:textId="77777777" w:rsidR="00641ED9" w:rsidRDefault="00121AAB">
      <w:pPr>
        <w:pStyle w:val="Corpodetexto"/>
        <w:spacing w:line="247" w:lineRule="auto"/>
        <w:ind w:right="497"/>
        <w:jc w:val="center"/>
        <w:rPr>
          <w:rFonts w:hint="eastAsia"/>
          <w:i/>
          <w:iCs/>
          <w:color w:val="000000" w:themeColor="text1"/>
        </w:rPr>
        <w:sectPr w:rsidR="00641ED9">
          <w:headerReference w:type="default" r:id="rId7"/>
          <w:footerReference w:type="default" r:id="rId8"/>
          <w:pgSz w:w="12240" w:h="15840"/>
          <w:pgMar w:top="1418" w:right="900" w:bottom="1040" w:left="900" w:header="286" w:footer="313" w:gutter="0"/>
          <w:cols w:space="720"/>
          <w:formProt w:val="0"/>
          <w:docGrid w:linePitch="100" w:charSpace="4096"/>
        </w:sectPr>
      </w:pPr>
      <w:r>
        <w:rPr>
          <w:rFonts w:ascii="Ecofont Vera Sans" w:hAnsi="Ecofont Vera Sans"/>
          <w:color w:val="000000" w:themeColor="text1"/>
        </w:rPr>
        <w:t>Secretária da comissão</w:t>
      </w:r>
    </w:p>
    <w:p w14:paraId="65BD0313" w14:textId="77777777" w:rsidR="00641ED9" w:rsidRDefault="00121AAB">
      <w:pPr>
        <w:pStyle w:val="Ttulo1"/>
        <w:tabs>
          <w:tab w:val="left" w:pos="5265"/>
        </w:tabs>
        <w:spacing w:before="1" w:line="499" w:lineRule="auto"/>
        <w:ind w:right="3684"/>
        <w:rPr>
          <w:rFonts w:ascii="Ecofont Vera Sans" w:hAnsi="Ecofont Vera Sans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ab/>
      </w:r>
    </w:p>
    <w:p w14:paraId="1F2BD5CF" w14:textId="77777777" w:rsidR="00641ED9" w:rsidRPr="00A365B0" w:rsidRDefault="00121AAB">
      <w:pPr>
        <w:pStyle w:val="Ttulo1"/>
        <w:tabs>
          <w:tab w:val="center" w:pos="3119"/>
        </w:tabs>
        <w:spacing w:before="1" w:line="499" w:lineRule="auto"/>
        <w:ind w:left="3119" w:right="3684" w:firstLine="1396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ANEXO I</w:t>
      </w:r>
    </w:p>
    <w:p w14:paraId="6FB61ADF" w14:textId="77777777" w:rsidR="00641ED9" w:rsidRPr="00A365B0" w:rsidRDefault="00641ED9">
      <w:pPr>
        <w:pStyle w:val="Corpodetexto"/>
        <w:spacing w:before="11"/>
        <w:rPr>
          <w:rFonts w:ascii="Ecofont Vera Sans" w:hAnsi="Ecofont Vera Sans" w:hint="eastAsia"/>
          <w:b/>
          <w:color w:val="000000" w:themeColor="text1"/>
          <w:sz w:val="18"/>
          <w:szCs w:val="18"/>
        </w:rPr>
      </w:pPr>
    </w:p>
    <w:p w14:paraId="3831D173" w14:textId="77777777" w:rsidR="00641ED9" w:rsidRPr="00A365B0" w:rsidRDefault="00121AAB">
      <w:pPr>
        <w:pStyle w:val="Corpodetexto"/>
        <w:ind w:left="3232" w:right="3124"/>
        <w:jc w:val="center"/>
        <w:rPr>
          <w:rFonts w:ascii="Ecofont Vera Sans" w:hAnsi="Ecofont Vera Sans" w:hint="eastAsia"/>
          <w:b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>CONTEÚDO PROGRAMÁTICO</w:t>
      </w:r>
    </w:p>
    <w:p w14:paraId="6A3D0D1B" w14:textId="77777777" w:rsidR="00641ED9" w:rsidRPr="00A365B0" w:rsidRDefault="00641ED9">
      <w:pPr>
        <w:pStyle w:val="Corpodetexto"/>
        <w:spacing w:before="1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432CA6F7" w14:textId="77777777" w:rsidR="00641ED9" w:rsidRPr="00A365B0" w:rsidRDefault="00121AAB">
      <w:pPr>
        <w:pStyle w:val="Ttulo1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DIREITO CIVIL</w:t>
      </w:r>
    </w:p>
    <w:p w14:paraId="230E29A0" w14:textId="77777777" w:rsidR="00641ED9" w:rsidRPr="00A365B0" w:rsidRDefault="00641ED9">
      <w:pPr>
        <w:pStyle w:val="Corpodetexto"/>
        <w:rPr>
          <w:rFonts w:ascii="Ecofont Vera Sans" w:hAnsi="Ecofont Vera Sans" w:hint="eastAsia"/>
          <w:b/>
          <w:color w:val="000000" w:themeColor="text1"/>
          <w:sz w:val="18"/>
          <w:szCs w:val="18"/>
        </w:rPr>
      </w:pPr>
    </w:p>
    <w:p w14:paraId="715F9512" w14:textId="77777777" w:rsidR="00641ED9" w:rsidRPr="00A365B0" w:rsidRDefault="00121AAB">
      <w:pPr>
        <w:pStyle w:val="PargrafodaLista"/>
        <w:numPr>
          <w:ilvl w:val="0"/>
          <w:numId w:val="12"/>
        </w:numPr>
        <w:tabs>
          <w:tab w:val="left" w:pos="491"/>
        </w:tabs>
        <w:ind w:hanging="268"/>
        <w:rPr>
          <w:rFonts w:ascii="Ecofont Vera Sans" w:hAnsi="Ecofont Vera Sans"/>
          <w:b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>Parte geral ou Teoria Geral do Direito</w:t>
      </w:r>
      <w:r w:rsidRPr="00A365B0">
        <w:rPr>
          <w:rFonts w:ascii="Ecofont Vera Sans" w:hAnsi="Ecofont Vera Sans"/>
          <w:b/>
          <w:color w:val="000000" w:themeColor="text1"/>
          <w:spacing w:val="-1"/>
          <w:sz w:val="18"/>
          <w:szCs w:val="18"/>
        </w:rPr>
        <w:t xml:space="preserve"> </w:t>
      </w: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>Civil.</w:t>
      </w:r>
    </w:p>
    <w:p w14:paraId="7AE6CB59" w14:textId="77777777" w:rsidR="00641ED9" w:rsidRPr="00A365B0" w:rsidRDefault="00121AAB">
      <w:pPr>
        <w:pStyle w:val="Corpodetexto"/>
        <w:ind w:left="222" w:right="114"/>
        <w:jc w:val="both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Das pessoas físicas ou naturais. Início e extinção. Personalidade jurídica. Capacidade civil. Teoria das incapacidades. Dos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direitos da personalidade. Das pessoas jurídicas. Classificação da pessoa jurídica. Dos bens. Fatos, atos e negócios jurídicos. Defeitos do negócio jurídico e fato ilícito. Inexistência, nulidade e anulabilidade. Prescrição e decadência. Desconsideração da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 Personalidade Jurídica. Ato ilícito. Abuso de direito.</w:t>
      </w:r>
    </w:p>
    <w:p w14:paraId="03140042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315A9F3F" w14:textId="77777777" w:rsidR="00641ED9" w:rsidRPr="00A365B0" w:rsidRDefault="00121AAB">
      <w:pPr>
        <w:pStyle w:val="Ttulo1"/>
        <w:numPr>
          <w:ilvl w:val="0"/>
          <w:numId w:val="12"/>
        </w:numPr>
        <w:tabs>
          <w:tab w:val="left" w:pos="491"/>
        </w:tabs>
        <w:ind w:left="222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Do direito das</w:t>
      </w:r>
      <w:r w:rsidRPr="00A365B0">
        <w:rPr>
          <w:rFonts w:ascii="Ecofont Vera Sans" w:hAnsi="Ecofont Vera Sans"/>
          <w:color w:val="000000" w:themeColor="text1"/>
          <w:spacing w:val="-1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obrigações.</w:t>
      </w:r>
    </w:p>
    <w:p w14:paraId="7C9C015D" w14:textId="77777777" w:rsidR="00641ED9" w:rsidRPr="00A365B0" w:rsidRDefault="00121AAB">
      <w:pPr>
        <w:pStyle w:val="Corpodetexto"/>
        <w:ind w:left="222" w:right="110"/>
        <w:jc w:val="both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Das modalidades das obrigações. Da transmissão das obrigações. Da extinção das obrigações. Do Adimplemento. Do inadimplemento das obrigações. Da Mora. Consequência do inadi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mplemento das obrigações. Perdas e Danos. Juros. Cláusula Penal. Arras.</w:t>
      </w:r>
    </w:p>
    <w:p w14:paraId="07ED3696" w14:textId="77777777" w:rsidR="00641ED9" w:rsidRPr="00A365B0" w:rsidRDefault="00641ED9">
      <w:pPr>
        <w:pStyle w:val="Corpodetexto"/>
        <w:spacing w:before="9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3253DE40" w14:textId="77777777" w:rsidR="00641ED9" w:rsidRPr="00A365B0" w:rsidRDefault="00121AAB">
      <w:pPr>
        <w:pStyle w:val="Ttulo1"/>
        <w:numPr>
          <w:ilvl w:val="0"/>
          <w:numId w:val="12"/>
        </w:numPr>
        <w:tabs>
          <w:tab w:val="left" w:pos="491"/>
        </w:tabs>
        <w:spacing w:before="1"/>
        <w:ind w:left="222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Da responsabilidade civil.</w:t>
      </w:r>
    </w:p>
    <w:p w14:paraId="56821B36" w14:textId="77777777" w:rsidR="00641ED9" w:rsidRPr="00A365B0" w:rsidRDefault="00121AAB">
      <w:pPr>
        <w:pStyle w:val="Corpodetexto"/>
        <w:ind w:left="222" w:right="110"/>
        <w:jc w:val="both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Pressupostos. Conduta. Nexo causal. Dano. Dano material. Dano moral. Dano estético. Responsabilidade subjetiva. Responsabilidade objetiva. Cláusula geral de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 responsabilidade civil objetiva. Responsabilidade civil extracontratual, pré-contratual e contratual. Responsabilidade civil decorrente do abuso do direito.</w:t>
      </w:r>
    </w:p>
    <w:p w14:paraId="585AB7EA" w14:textId="77777777" w:rsidR="00641ED9" w:rsidRPr="00A365B0" w:rsidRDefault="00641ED9">
      <w:pPr>
        <w:pStyle w:val="Corpodetexto"/>
        <w:spacing w:before="11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2B4E68EC" w14:textId="77777777" w:rsidR="00641ED9" w:rsidRPr="00A365B0" w:rsidRDefault="00121AAB">
      <w:pPr>
        <w:pStyle w:val="Ttulo1"/>
        <w:numPr>
          <w:ilvl w:val="0"/>
          <w:numId w:val="12"/>
        </w:numPr>
        <w:tabs>
          <w:tab w:val="left" w:pos="491"/>
        </w:tabs>
        <w:ind w:left="222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Do direito das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coisas.</w:t>
      </w:r>
    </w:p>
    <w:p w14:paraId="7A1BE233" w14:textId="77777777" w:rsidR="00641ED9" w:rsidRPr="00A365B0" w:rsidRDefault="00121AAB">
      <w:pPr>
        <w:pStyle w:val="Corpodetexto"/>
        <w:ind w:left="222" w:right="118"/>
        <w:jc w:val="both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Da posse. Da detenção. Classificação da posse. Composse. Aquisição, sucess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ão e perda da posse. Efeitos da posse. Autodefesa da posse. Ações possessórias. Da propriedade. Aquisição e perda da propriedade. Dos direitos de vizinhança. Do condomínio. Do direito real de servidão. Do usufruto. Do uso. Da habitação. Usucapião.</w:t>
      </w:r>
    </w:p>
    <w:p w14:paraId="1AC1AEC6" w14:textId="77777777" w:rsidR="00641ED9" w:rsidRPr="00A365B0" w:rsidRDefault="00121AAB">
      <w:pPr>
        <w:pStyle w:val="Corpodetexto"/>
        <w:spacing w:before="66"/>
        <w:ind w:left="222" w:right="129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Propried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ade imobiliária. Promessa de compra e venda. Adjudicação compulsória. Função social e ambiental da</w:t>
      </w:r>
      <w:r w:rsidRPr="00A365B0">
        <w:rPr>
          <w:rFonts w:ascii="Ecofont Vera Sans" w:hAnsi="Ecofont Vera Sans"/>
          <w:color w:val="000000" w:themeColor="text1"/>
          <w:spacing w:val="-5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propriedade.</w:t>
      </w:r>
    </w:p>
    <w:p w14:paraId="135A994E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15B801BB" w14:textId="77777777" w:rsidR="00641ED9" w:rsidRPr="00A365B0" w:rsidRDefault="00121AAB">
      <w:pPr>
        <w:pStyle w:val="Ttulo1"/>
        <w:numPr>
          <w:ilvl w:val="0"/>
          <w:numId w:val="12"/>
        </w:numPr>
        <w:tabs>
          <w:tab w:val="left" w:pos="491"/>
        </w:tabs>
        <w:ind w:left="222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Do direito de</w:t>
      </w:r>
      <w:r w:rsidRPr="00A365B0">
        <w:rPr>
          <w:rFonts w:ascii="Ecofont Vera Sans" w:hAnsi="Ecofont Vera Sans"/>
          <w:color w:val="000000" w:themeColor="text1"/>
          <w:spacing w:val="-1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família.</w:t>
      </w:r>
    </w:p>
    <w:p w14:paraId="4F2725D8" w14:textId="77777777" w:rsidR="00641ED9" w:rsidRPr="00A365B0" w:rsidRDefault="00121AAB">
      <w:pPr>
        <w:pStyle w:val="Corpodetexto"/>
        <w:ind w:left="222" w:right="119"/>
        <w:jc w:val="both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Princípios Constitucionais do Direito das Famílias. Do casamento. Divórcio. Das relações de parentesco. Do regime de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bens entre os cônjuges e companheiros. Do usufruto e da administração dos bens de filhos menores. Dos alimentos e alimentos gravídicos. Filiação e Reconhecimento de Filhos. Do bem de família. Da união estável. Separação de Fato. Dissolução de união estável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. Das relações homoafetivas e seus efeitos jurídicos. Da tutela e da curatela. Proteção à pessoa dos filhos. Bem de família. Alienação parental. Princípio da paternidade responsável. Poder de família.</w:t>
      </w:r>
      <w:r w:rsidRPr="00A365B0">
        <w:rPr>
          <w:rFonts w:ascii="Ecofont Vera Sans" w:hAnsi="Ecofont Vera Sans"/>
          <w:color w:val="000000" w:themeColor="text1"/>
          <w:spacing w:val="-22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Adoção.</w:t>
      </w:r>
    </w:p>
    <w:p w14:paraId="2BE3B12D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5910DFCA" w14:textId="77777777" w:rsidR="00641ED9" w:rsidRPr="00A365B0" w:rsidRDefault="00121AAB">
      <w:pPr>
        <w:pStyle w:val="Ttulo1"/>
        <w:numPr>
          <w:ilvl w:val="0"/>
          <w:numId w:val="12"/>
        </w:numPr>
        <w:tabs>
          <w:tab w:val="left" w:pos="491"/>
        </w:tabs>
        <w:ind w:left="222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Do direito das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sucessões.</w:t>
      </w:r>
    </w:p>
    <w:p w14:paraId="77663D6B" w14:textId="77777777" w:rsidR="00641ED9" w:rsidRPr="00A365B0" w:rsidRDefault="00121AAB">
      <w:pPr>
        <w:pStyle w:val="Corpodetexto"/>
        <w:spacing w:before="1"/>
        <w:ind w:left="222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Da sucessão em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geral. Sucessão legítima. Sucessão testamentária. Do inventário e da partilha. Capacidade sucessória.</w:t>
      </w:r>
    </w:p>
    <w:p w14:paraId="284F276F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7FA8A703" w14:textId="77777777" w:rsidR="00641ED9" w:rsidRPr="00A365B0" w:rsidRDefault="00121AAB">
      <w:pPr>
        <w:pStyle w:val="Ttulo1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DIREITO DA CRIANÇA E DO ADOLESCENTE</w:t>
      </w:r>
    </w:p>
    <w:p w14:paraId="041C0831" w14:textId="77777777" w:rsidR="00641ED9" w:rsidRPr="00A365B0" w:rsidRDefault="00641ED9">
      <w:pPr>
        <w:pStyle w:val="Corpodetexto"/>
        <w:rPr>
          <w:rFonts w:ascii="Ecofont Vera Sans" w:hAnsi="Ecofont Vera Sans" w:hint="eastAsia"/>
          <w:b/>
          <w:color w:val="000000" w:themeColor="text1"/>
          <w:sz w:val="18"/>
          <w:szCs w:val="18"/>
        </w:rPr>
      </w:pPr>
    </w:p>
    <w:p w14:paraId="4272FB12" w14:textId="77777777" w:rsidR="00641ED9" w:rsidRPr="00A365B0" w:rsidRDefault="00121AAB">
      <w:pPr>
        <w:pStyle w:val="Corpodetexto"/>
        <w:ind w:left="222"/>
        <w:jc w:val="both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Lei 8069/90, súmulas e jurisprudência correlata.</w:t>
      </w:r>
    </w:p>
    <w:p w14:paraId="5016AF04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1144FF41" w14:textId="77777777" w:rsidR="00641ED9" w:rsidRPr="00A365B0" w:rsidRDefault="00121AAB">
      <w:pPr>
        <w:pStyle w:val="Ttulo1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DIREITO PROCESSUAL CIVIL</w:t>
      </w:r>
    </w:p>
    <w:p w14:paraId="1F010914" w14:textId="77777777" w:rsidR="00641ED9" w:rsidRPr="00A365B0" w:rsidRDefault="00641ED9">
      <w:pPr>
        <w:pStyle w:val="Corpodetexto"/>
        <w:rPr>
          <w:rFonts w:ascii="Ecofont Vera Sans" w:hAnsi="Ecofont Vera Sans" w:hint="eastAsia"/>
          <w:b/>
          <w:color w:val="000000" w:themeColor="text1"/>
          <w:sz w:val="18"/>
          <w:szCs w:val="18"/>
        </w:rPr>
      </w:pPr>
    </w:p>
    <w:p w14:paraId="05C5FB0B" w14:textId="77777777" w:rsidR="00641ED9" w:rsidRPr="00A365B0" w:rsidRDefault="00121AAB">
      <w:pPr>
        <w:pStyle w:val="PargrafodaLista"/>
        <w:numPr>
          <w:ilvl w:val="0"/>
          <w:numId w:val="11"/>
        </w:numPr>
        <w:tabs>
          <w:tab w:val="left" w:pos="491"/>
        </w:tabs>
        <w:ind w:left="279" w:firstLine="0"/>
        <w:rPr>
          <w:rFonts w:ascii="Ecofont Vera Sans" w:hAnsi="Ecofont Vera Sans"/>
          <w:b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>Teoria geral do</w:t>
      </w:r>
      <w:r w:rsidRPr="00A365B0">
        <w:rPr>
          <w:rFonts w:ascii="Ecofont Vera Sans" w:hAnsi="Ecofont Vera Sans"/>
          <w:b/>
          <w:color w:val="000000" w:themeColor="text1"/>
          <w:spacing w:val="-1"/>
          <w:sz w:val="18"/>
          <w:szCs w:val="18"/>
        </w:rPr>
        <w:t xml:space="preserve"> </w:t>
      </w: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>processo.</w:t>
      </w:r>
    </w:p>
    <w:p w14:paraId="173C8002" w14:textId="77777777" w:rsidR="00641ED9" w:rsidRPr="00A365B0" w:rsidRDefault="00121AAB">
      <w:pPr>
        <w:pStyle w:val="Corpodetexto"/>
        <w:ind w:left="222" w:right="108"/>
        <w:jc w:val="both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Lei 13.105/201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5 – Novo Código de Processo Civil. Princípios do direito processual (gerais, constitucionais e legais). Influência do </w:t>
      </w:r>
      <w:proofErr w:type="spellStart"/>
      <w:r w:rsidRPr="00A365B0">
        <w:rPr>
          <w:rFonts w:ascii="Ecofont Vera Sans" w:hAnsi="Ecofont Vera Sans"/>
          <w:color w:val="000000" w:themeColor="text1"/>
          <w:sz w:val="18"/>
          <w:szCs w:val="18"/>
        </w:rPr>
        <w:t>neoconstitucionalismo</w:t>
      </w:r>
      <w:proofErr w:type="spellEnd"/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 e da principiologia no processo, como instrumentos na nova hermenêutica jurídica processual. Reaproximação do proces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so em relação ao direito material – efetividade e instrumentalidade. A tutela jurisdicional como novo polo metodológico da ciência processual. Mutação do sistema jurídico brasileiro: evolução do modelo casuístico- formal (Civil Law) para um modelo híbrido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influenciado pelos precedentes. Tutela jurisdicional. Jurisdição: conceito político e jurídico. Classificação. Distinção entre a função jurisdicional e as demais funções estatais. Princípios. Classificações. Limites. Equivalentes jurisdicionais. Competênci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a. Conceito, classificação, princípios, critério de fixação (territorial, objetivo e funcional). Distribuição. Modificação de competência. Incompetência: conceito, classificação, efeitos e arguição. Ação Conceito, natureza jurídica. Condições da ação. Comp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onentes. Comparação entre as ações. Cumulação de ações. Processo. Conceito, natureza jurídica. Característica da relação jurídica processual. Princípios. Espécies. Relação com o procedimento. Espécie de procedimentos. Princípios procedimentais. Pressuposto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s processuais. Formação. Suspensão e extinção do processo. Sujeitos do processo: partes, juízes e auxiliares. Representantes processuais. Substituição e sucessão processual. Curadoria especial. Deveres das partes e seus procuradores. Responsabilidade Civil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 Processual. Litisconsórcio: conceito, espécies e princípios. Defensoria Pública e Código de Processo Civil de 2015: prerrogativas processuais e regulamentação. Benefício da gratuidade de justiça. Regulamentação no Código de Processo Civil de 2015. Interve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nção de terceiros:</w:t>
      </w:r>
    </w:p>
    <w:p w14:paraId="07078A3F" w14:textId="77777777" w:rsidR="00641ED9" w:rsidRPr="00A365B0" w:rsidRDefault="00121AAB">
      <w:pPr>
        <w:tabs>
          <w:tab w:val="left" w:pos="5865"/>
        </w:tabs>
        <w:ind w:left="284"/>
        <w:jc w:val="both"/>
        <w:rPr>
          <w:rFonts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Conceito, classificações e efeitos. Modalidades de intervenção de terceiro: assistência, denunciação da lide, chamamento ao processo, incidente de desconsideração da personalidade jurídica, </w:t>
      </w:r>
      <w:proofErr w:type="spellStart"/>
      <w:r w:rsidRPr="00A365B0">
        <w:rPr>
          <w:rFonts w:ascii="Ecofont Vera Sans" w:hAnsi="Ecofont Vera Sans"/>
          <w:i/>
          <w:color w:val="000000" w:themeColor="text1"/>
          <w:sz w:val="18"/>
          <w:szCs w:val="18"/>
        </w:rPr>
        <w:t>amicuscuriae</w:t>
      </w:r>
      <w:proofErr w:type="spellEnd"/>
      <w:r w:rsidRPr="00A365B0">
        <w:rPr>
          <w:rFonts w:ascii="Ecofont Vera Sans" w:hAnsi="Ecofont Vera Sans"/>
          <w:i/>
          <w:color w:val="000000" w:themeColor="text1"/>
          <w:sz w:val="18"/>
          <w:szCs w:val="18"/>
        </w:rPr>
        <w:t xml:space="preserve">,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recurso de terceiro. Atos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processuais: classificação, princípios. Convenções processuais. Calendário processual. Forma, tempo e lugar dos atos. Prazos processuais: contagem e regras de acordo com o Código de Processo Civil de 2015. Comunicações dos atos. Teoria das nulidades. Do va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lor da causa. Tutela provisória: teoria geral. Tutela de urgência. Tutela de urgência satisfativa antecedente e incidental. Tutela de urgência cautelar antecedente e incidental. Estabilização da tutela de urgência antecipada de caráter antecedente. Tutela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de evidência. Tutela inibitória. Formação, suspensão e extinção do</w:t>
      </w:r>
      <w:r w:rsidRPr="00A365B0">
        <w:rPr>
          <w:rFonts w:ascii="Ecofont Vera Sans" w:hAnsi="Ecofont Vera Sans"/>
          <w:color w:val="000000" w:themeColor="text1"/>
          <w:spacing w:val="-15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processo.</w:t>
      </w:r>
    </w:p>
    <w:p w14:paraId="474F4B3C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4806070D" w14:textId="77777777" w:rsidR="00641ED9" w:rsidRPr="00A365B0" w:rsidRDefault="00121AAB">
      <w:pPr>
        <w:pStyle w:val="Ttulo1"/>
        <w:numPr>
          <w:ilvl w:val="0"/>
          <w:numId w:val="11"/>
        </w:numPr>
        <w:tabs>
          <w:tab w:val="left" w:pos="491"/>
        </w:tabs>
        <w:ind w:left="284" w:firstLine="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Processo de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conhecimento.</w:t>
      </w:r>
    </w:p>
    <w:p w14:paraId="2A4957CA" w14:textId="77777777" w:rsidR="00641ED9" w:rsidRPr="00A365B0" w:rsidRDefault="00121AAB">
      <w:pPr>
        <w:pStyle w:val="Corpodetexto"/>
        <w:ind w:left="284" w:right="113"/>
        <w:jc w:val="both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Regras que estruturam o procedimento comum no Código de Processo Civil de 2015. Petição inicial: requisitos. Emenda. Complemento. Julgamento Liminar de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Improcedência. Audiência de conciliação ou mediação. Resposta do réu e condutas que podem ser adotadas pelo réu. Contestação. Reconvenção. Revelia. Providências preliminares e saneamento do processo. Da audiência de instrução e julgamento. Julgamento antec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ipado do mérito total e parcial. Da extinção do processo. Teoria geral das provas. Provas em espécie. Sentença e coisa julgada. Liquidação da sentença.</w:t>
      </w:r>
    </w:p>
    <w:p w14:paraId="5AB9A098" w14:textId="77777777" w:rsidR="00641ED9" w:rsidRPr="00A365B0" w:rsidRDefault="00641ED9">
      <w:pPr>
        <w:pStyle w:val="Corpodetexto"/>
        <w:spacing w:before="1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1E52DA9C" w14:textId="77777777" w:rsidR="00641ED9" w:rsidRPr="00A365B0" w:rsidRDefault="00121AAB">
      <w:pPr>
        <w:pStyle w:val="PargrafodaLista"/>
        <w:numPr>
          <w:ilvl w:val="0"/>
          <w:numId w:val="11"/>
        </w:numPr>
        <w:tabs>
          <w:tab w:val="left" w:pos="491"/>
        </w:tabs>
        <w:ind w:left="284" w:right="111" w:firstLine="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 xml:space="preserve">Dos processos nos Tribunais e os meios de impugnação das decisões judiciais.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Teoria Geral dos recursos: conceito, princípios fundamentais, natureza jurídica, fundamentos, classificação dos recursos. Recurso principal e recurso adesivo. Outros meios impugna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tivos. Julgamento dos recursos: juízo de admissibilidade e de mérito. Efeito dos recursos e cessação dos efeitos dos recursos. Direito Intertemporal. Ordem dos processos no tribunal. Julgamento monocrático e colegiado. Incidente de assunção de competência.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 Incidente de declaração de inconstitucionalidade. Incidente de Resolução de Demandas Repetitivas. Teoria dos precedentes. Sistema de precedentes do Código de Processo Civil de 2015. Técnicas de superação e afastamento da aplicação dos precedentes. Apelaçã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o. Agravo (de instrumento e interno). Embargos de declaração. Embargos de divergência. Recurso ordinário constitucional. Recurso excepcional (extraordinário e especial): juízo de admissibilidade em conformidade com a Lei 13.256/2016. Regras para cabimento,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 processamento e julgamento dos recursos. Do julgamento dos recursos especial e extraordinário</w:t>
      </w:r>
      <w:r w:rsidRPr="00A365B0">
        <w:rPr>
          <w:rFonts w:ascii="Ecofont Vera Sans" w:hAnsi="Ecofont Vera Sans"/>
          <w:color w:val="000000" w:themeColor="text1"/>
          <w:spacing w:val="-4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repetitivos.</w:t>
      </w:r>
    </w:p>
    <w:p w14:paraId="6B996205" w14:textId="77777777" w:rsidR="00641ED9" w:rsidRPr="00A365B0" w:rsidRDefault="00641ED9">
      <w:pPr>
        <w:pStyle w:val="Corpodetexto"/>
        <w:spacing w:before="1"/>
        <w:ind w:left="284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7652415D" w14:textId="77777777" w:rsidR="00641ED9" w:rsidRPr="00A365B0" w:rsidRDefault="00121AAB">
      <w:pPr>
        <w:pStyle w:val="Ttulo1"/>
        <w:numPr>
          <w:ilvl w:val="0"/>
          <w:numId w:val="11"/>
        </w:numPr>
        <w:tabs>
          <w:tab w:val="left" w:pos="491"/>
        </w:tabs>
        <w:ind w:left="284" w:firstLine="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Processo de execução e cumprimento de</w:t>
      </w:r>
      <w:r w:rsidRPr="00A365B0">
        <w:rPr>
          <w:rFonts w:ascii="Ecofont Vera Sans" w:hAnsi="Ecofont Vera Sans"/>
          <w:color w:val="000000" w:themeColor="text1"/>
          <w:spacing w:val="-5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sentença.</w:t>
      </w:r>
    </w:p>
    <w:p w14:paraId="4CA28E30" w14:textId="77777777" w:rsidR="00641ED9" w:rsidRPr="00A365B0" w:rsidRDefault="00121AAB">
      <w:pPr>
        <w:pStyle w:val="Corpodetexto"/>
        <w:ind w:left="284" w:right="110"/>
        <w:jc w:val="both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Da execução em geral. Das diversas espécies de execução. Da suspensão e da extinção do processo de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execução. Execução por quantia certa – autônoma e incidental. Da penhora. Das formas de satisfação do direito do credor: da adjudicação, </w:t>
      </w:r>
      <w:proofErr w:type="gramStart"/>
      <w:r w:rsidRPr="00A365B0">
        <w:rPr>
          <w:rFonts w:ascii="Ecofont Vera Sans" w:hAnsi="Ecofont Vera Sans"/>
          <w:color w:val="000000" w:themeColor="text1"/>
          <w:sz w:val="18"/>
          <w:szCs w:val="18"/>
        </w:rPr>
        <w:t>da  alienação</w:t>
      </w:r>
      <w:proofErr w:type="gramEnd"/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 por iniciativa particular e arrematação. Execução da obrigação de fazer, não fazer e entregar – autônoma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e incidental). Medidas executivas de apoio. Execução contra a Fazenda Pública. Execução de obrigação alimentar. Execução fiscal. Da defesa do devedor no cumprimento de sentença e na execução: impugnação ao cumprimento de sentença. Embargos do devedor. Obje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ção de</w:t>
      </w:r>
      <w:r w:rsidRPr="00A365B0">
        <w:rPr>
          <w:rFonts w:ascii="Ecofont Vera Sans" w:hAnsi="Ecofont Vera Sans"/>
          <w:color w:val="000000" w:themeColor="text1"/>
          <w:spacing w:val="-10"/>
          <w:sz w:val="18"/>
          <w:szCs w:val="18"/>
        </w:rPr>
        <w:t xml:space="preserve"> </w:t>
      </w:r>
      <w:proofErr w:type="spellStart"/>
      <w:r w:rsidRPr="00A365B0">
        <w:rPr>
          <w:rFonts w:ascii="Ecofont Vera Sans" w:hAnsi="Ecofont Vera Sans"/>
          <w:color w:val="000000" w:themeColor="text1"/>
          <w:sz w:val="18"/>
          <w:szCs w:val="18"/>
        </w:rPr>
        <w:t>pré</w:t>
      </w:r>
      <w:proofErr w:type="spellEnd"/>
      <w:r w:rsidRPr="00A365B0">
        <w:rPr>
          <w:rFonts w:ascii="Ecofont Vera Sans" w:hAnsi="Ecofont Vera Sans"/>
          <w:color w:val="000000" w:themeColor="text1"/>
          <w:sz w:val="18"/>
          <w:szCs w:val="18"/>
        </w:rPr>
        <w:t>-executividade.</w:t>
      </w:r>
    </w:p>
    <w:p w14:paraId="13359597" w14:textId="77777777" w:rsidR="00641ED9" w:rsidRPr="00A365B0" w:rsidRDefault="00641ED9">
      <w:pPr>
        <w:pStyle w:val="Corpodetexto"/>
        <w:ind w:right="110"/>
        <w:jc w:val="both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09B886A5" w14:textId="77777777" w:rsidR="00641ED9" w:rsidRPr="00A365B0" w:rsidRDefault="00121AAB">
      <w:pPr>
        <w:pStyle w:val="Ttulo1"/>
        <w:numPr>
          <w:ilvl w:val="0"/>
          <w:numId w:val="11"/>
        </w:numPr>
        <w:tabs>
          <w:tab w:val="left" w:pos="491"/>
        </w:tabs>
        <w:ind w:left="284" w:firstLine="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Procedimentos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especiais.</w:t>
      </w:r>
    </w:p>
    <w:p w14:paraId="071211AE" w14:textId="77777777" w:rsidR="00641ED9" w:rsidRPr="00A365B0" w:rsidRDefault="00121AAB">
      <w:pPr>
        <w:pStyle w:val="Corpodetexto"/>
        <w:ind w:left="284" w:right="119"/>
        <w:jc w:val="both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Dos procedimentos especiais. Da ação de consignação em pagamento. Da ação de exigir contas. Das ações possessórias. Da oposição. Da habilitação. Da ação de despejo e outras ações da Lei 8.245/91. Do inven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tário e da partilha. Da interdição. Ações relativas à obrigação alimentar. Ação de investigação de paternidade. Ação negatória de paternidade. Ações de separação e divórcio. Ações relativas</w:t>
      </w:r>
      <w:r w:rsidRPr="00A365B0">
        <w:rPr>
          <w:rFonts w:ascii="Ecofont Vera Sans" w:hAnsi="Ecofont Vera Sans"/>
          <w:color w:val="000000" w:themeColor="text1"/>
          <w:spacing w:val="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às averbações, retificações e anotações no registro civil.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Ação de mandado de segurança individual.</w:t>
      </w:r>
    </w:p>
    <w:p w14:paraId="5B3CFA5B" w14:textId="77777777" w:rsidR="00641ED9" w:rsidRPr="00A365B0" w:rsidRDefault="00641ED9">
      <w:pPr>
        <w:pStyle w:val="Corpodetexto"/>
        <w:ind w:left="284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4D5D4D19" w14:textId="77777777" w:rsidR="00641ED9" w:rsidRPr="00A365B0" w:rsidRDefault="00121AAB">
      <w:pPr>
        <w:pStyle w:val="PargrafodaLista"/>
        <w:numPr>
          <w:ilvl w:val="0"/>
          <w:numId w:val="11"/>
        </w:numPr>
        <w:tabs>
          <w:tab w:val="left" w:pos="491"/>
        </w:tabs>
        <w:ind w:left="284" w:firstLine="0"/>
        <w:rPr>
          <w:rFonts w:ascii="Ecofont Vera Sans" w:hAnsi="Ecofont Vera Sans"/>
          <w:b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>Processos coletivos: teoria geral e leis</w:t>
      </w:r>
      <w:r w:rsidRPr="00A365B0">
        <w:rPr>
          <w:rFonts w:ascii="Ecofont Vera Sans" w:hAnsi="Ecofont Vera Sans"/>
          <w:b/>
          <w:color w:val="000000" w:themeColor="text1"/>
          <w:spacing w:val="-5"/>
          <w:sz w:val="18"/>
          <w:szCs w:val="18"/>
        </w:rPr>
        <w:t xml:space="preserve"> </w:t>
      </w: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>correlatas.</w:t>
      </w:r>
    </w:p>
    <w:p w14:paraId="0F63A255" w14:textId="77777777" w:rsidR="00641ED9" w:rsidRPr="00A365B0" w:rsidRDefault="00641ED9">
      <w:pPr>
        <w:pStyle w:val="Corpodetexto"/>
        <w:ind w:left="284"/>
        <w:rPr>
          <w:rFonts w:ascii="Ecofont Vera Sans" w:hAnsi="Ecofont Vera Sans" w:hint="eastAsia"/>
          <w:b/>
          <w:color w:val="000000" w:themeColor="text1"/>
          <w:sz w:val="18"/>
          <w:szCs w:val="18"/>
        </w:rPr>
      </w:pPr>
    </w:p>
    <w:p w14:paraId="7C576015" w14:textId="77777777" w:rsidR="00641ED9" w:rsidRPr="00A365B0" w:rsidRDefault="00121AAB">
      <w:pPr>
        <w:ind w:left="222"/>
        <w:rPr>
          <w:rFonts w:ascii="Ecofont Vera Sans" w:hAnsi="Ecofont Vera Sans" w:hint="eastAsia"/>
          <w:b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>DIREITO PENAL</w:t>
      </w:r>
    </w:p>
    <w:p w14:paraId="3F0DF13A" w14:textId="77777777" w:rsidR="00641ED9" w:rsidRPr="00A365B0" w:rsidRDefault="00641ED9">
      <w:pPr>
        <w:pStyle w:val="Corpodetexto"/>
        <w:rPr>
          <w:rFonts w:ascii="Ecofont Vera Sans" w:hAnsi="Ecofont Vera Sans" w:hint="eastAsia"/>
          <w:b/>
          <w:color w:val="000000" w:themeColor="text1"/>
          <w:sz w:val="18"/>
          <w:szCs w:val="18"/>
        </w:rPr>
      </w:pPr>
    </w:p>
    <w:p w14:paraId="14EC119E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508"/>
        </w:tabs>
        <w:ind w:right="113" w:firstLine="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Conceito e características do Direito Penal. Fontes do Direito Penal. Aplicação da lei penal. Lei penal no tempo. Lei excepcional ou temporária.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Tempo do crime. Lugar do crime. Interpretação e integração da lei penal. Concurso aparente de normas.</w:t>
      </w:r>
      <w:r w:rsidRPr="00A365B0">
        <w:rPr>
          <w:rFonts w:ascii="Ecofont Vera Sans" w:hAnsi="Ecofont Vera Sans"/>
          <w:color w:val="000000" w:themeColor="text1"/>
          <w:spacing w:val="-28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Analogia.</w:t>
      </w:r>
    </w:p>
    <w:p w14:paraId="3F6CA22E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491"/>
        </w:tabs>
        <w:ind w:left="490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Princípios constitucionais</w:t>
      </w:r>
      <w:r w:rsidRPr="00A365B0">
        <w:rPr>
          <w:rFonts w:ascii="Ecofont Vera Sans" w:hAnsi="Ecofont Vera Sans"/>
          <w:color w:val="000000" w:themeColor="text1"/>
          <w:spacing w:val="-4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penais.</w:t>
      </w:r>
    </w:p>
    <w:p w14:paraId="45969900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570"/>
        </w:tabs>
        <w:spacing w:before="1"/>
        <w:ind w:right="120" w:firstLine="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Tipicidade. Tipicidade formal e tipicidade material. Elementares. Consumação e tentativa.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Desistência voluntária e arrependimento</w:t>
      </w:r>
      <w:r w:rsidRPr="00A365B0">
        <w:rPr>
          <w:rFonts w:ascii="Ecofont Vera Sans" w:hAnsi="Ecofont Vera Sans"/>
          <w:color w:val="000000" w:themeColor="text1"/>
          <w:spacing w:val="-8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eficaz.</w:t>
      </w:r>
    </w:p>
    <w:p w14:paraId="3D786A1E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489"/>
        </w:tabs>
        <w:ind w:left="488" w:hanging="266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Teoria do erro jurídico</w:t>
      </w:r>
      <w:r w:rsidRPr="00A365B0">
        <w:rPr>
          <w:rFonts w:ascii="Ecofont Vera Sans" w:hAnsi="Ecofont Vera Sans"/>
          <w:color w:val="000000" w:themeColor="text1"/>
          <w:spacing w:val="-5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penal.</w:t>
      </w:r>
    </w:p>
    <w:p w14:paraId="4F8BE7ED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491"/>
        </w:tabs>
        <w:ind w:left="490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Ilicitude. Causas excludentes da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ilicitude.</w:t>
      </w:r>
    </w:p>
    <w:p w14:paraId="454D3F92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491"/>
        </w:tabs>
        <w:ind w:left="490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Culpabilidade. Causas excludentes da</w:t>
      </w:r>
      <w:r w:rsidRPr="00A365B0">
        <w:rPr>
          <w:rFonts w:ascii="Ecofont Vera Sans" w:hAnsi="Ecofont Vera Sans"/>
          <w:color w:val="000000" w:themeColor="text1"/>
          <w:spacing w:val="-2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culpabilidade.</w:t>
      </w:r>
    </w:p>
    <w:p w14:paraId="3F8CA107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491"/>
        </w:tabs>
        <w:ind w:left="490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Arrependimento</w:t>
      </w:r>
      <w:r w:rsidRPr="00A365B0">
        <w:rPr>
          <w:rFonts w:ascii="Ecofont Vera Sans" w:hAnsi="Ecofont Vera Sans"/>
          <w:color w:val="000000" w:themeColor="text1"/>
          <w:spacing w:val="-2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posterior.</w:t>
      </w:r>
    </w:p>
    <w:p w14:paraId="110A4CFB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491"/>
        </w:tabs>
        <w:ind w:left="490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Condições objetivas de punibilidade e escusas</w:t>
      </w:r>
      <w:r w:rsidRPr="00A365B0">
        <w:rPr>
          <w:rFonts w:ascii="Ecofont Vera Sans" w:hAnsi="Ecofont Vera Sans"/>
          <w:color w:val="000000" w:themeColor="text1"/>
          <w:spacing w:val="-5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absolutórias.</w:t>
      </w:r>
    </w:p>
    <w:p w14:paraId="5337FEF1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491"/>
        </w:tabs>
        <w:ind w:left="490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Concurso de</w:t>
      </w:r>
      <w:r w:rsidRPr="00A365B0">
        <w:rPr>
          <w:rFonts w:ascii="Ecofont Vera Sans" w:hAnsi="Ecofont Vera Sans"/>
          <w:color w:val="000000" w:themeColor="text1"/>
          <w:spacing w:val="-1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pessoas.</w:t>
      </w:r>
    </w:p>
    <w:p w14:paraId="263C4183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Concurso de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crimes.</w:t>
      </w:r>
    </w:p>
    <w:p w14:paraId="70AA0FE2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695"/>
        </w:tabs>
        <w:ind w:right="109" w:firstLine="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Penas privativas de liberdade, restritivas de direitos e de multa. Cominação e aplicação da pena. Efeitos da condenação. Suspensão condicional da pena ("</w:t>
      </w:r>
      <w:r w:rsidRPr="00A365B0">
        <w:rPr>
          <w:rFonts w:ascii="Ecofont Vera Sans" w:hAnsi="Ecofont Vera Sans"/>
          <w:i/>
          <w:color w:val="000000" w:themeColor="text1"/>
          <w:sz w:val="18"/>
          <w:szCs w:val="18"/>
        </w:rPr>
        <w:t>sursis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"). Medidas de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segurança.</w:t>
      </w:r>
    </w:p>
    <w:p w14:paraId="47305460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647"/>
        </w:tabs>
        <w:spacing w:before="1"/>
        <w:ind w:right="120" w:firstLine="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Regimes de cumpr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imento de pena. Progressão e regressão de regime. Livramento condicional.</w:t>
      </w:r>
    </w:p>
    <w:p w14:paraId="2421C9B5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Extinção da punibilidade. Prescrição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penal.</w:t>
      </w:r>
    </w:p>
    <w:p w14:paraId="3F43EEA2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663"/>
          <w:tab w:val="left" w:pos="6761"/>
        </w:tabs>
        <w:ind w:right="121" w:firstLine="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Crimes</w:t>
      </w:r>
      <w:r w:rsidRPr="00A365B0">
        <w:rPr>
          <w:rFonts w:ascii="Ecofont Vera Sans" w:hAnsi="Ecofont Vera Sans"/>
          <w:color w:val="000000" w:themeColor="text1"/>
          <w:spacing w:val="37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contra</w:t>
      </w:r>
      <w:r w:rsidRPr="00A365B0">
        <w:rPr>
          <w:rFonts w:ascii="Ecofont Vera Sans" w:hAnsi="Ecofont Vera Sans"/>
          <w:color w:val="000000" w:themeColor="text1"/>
          <w:spacing w:val="37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a</w:t>
      </w:r>
      <w:r w:rsidRPr="00A365B0">
        <w:rPr>
          <w:rFonts w:ascii="Ecofont Vera Sans" w:hAnsi="Ecofont Vera Sans"/>
          <w:color w:val="000000" w:themeColor="text1"/>
          <w:spacing w:val="37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pessoa.</w:t>
      </w:r>
      <w:r w:rsidRPr="00A365B0">
        <w:rPr>
          <w:rFonts w:ascii="Ecofont Vera Sans" w:hAnsi="Ecofont Vera Sans"/>
          <w:color w:val="000000" w:themeColor="text1"/>
          <w:spacing w:val="37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Crimes</w:t>
      </w:r>
      <w:r w:rsidRPr="00A365B0">
        <w:rPr>
          <w:rFonts w:ascii="Ecofont Vera Sans" w:hAnsi="Ecofont Vera Sans"/>
          <w:color w:val="000000" w:themeColor="text1"/>
          <w:spacing w:val="37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contra</w:t>
      </w:r>
      <w:r w:rsidRPr="00A365B0">
        <w:rPr>
          <w:rFonts w:ascii="Ecofont Vera Sans" w:hAnsi="Ecofont Vera Sans"/>
          <w:color w:val="000000" w:themeColor="text1"/>
          <w:spacing w:val="35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o</w:t>
      </w:r>
      <w:r w:rsidRPr="00A365B0">
        <w:rPr>
          <w:rFonts w:ascii="Ecofont Vera Sans" w:hAnsi="Ecofont Vera Sans"/>
          <w:color w:val="000000" w:themeColor="text1"/>
          <w:spacing w:val="37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patrimônio.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ab/>
        <w:t>Crimes contra a dignidade sexual. Crimes contra a Administração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Pública.</w:t>
      </w:r>
    </w:p>
    <w:p w14:paraId="2C269A70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Crimes tipifi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cados no Código Brasileiro de Trânsito (Lei n.º</w:t>
      </w:r>
      <w:r w:rsidRPr="00A365B0">
        <w:rPr>
          <w:rFonts w:ascii="Ecofont Vera Sans" w:hAnsi="Ecofont Vera Sans"/>
          <w:color w:val="000000" w:themeColor="text1"/>
          <w:spacing w:val="-11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9.503/97).</w:t>
      </w:r>
    </w:p>
    <w:p w14:paraId="5FFF8F81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Crimes hediondos (Lei nº</w:t>
      </w:r>
      <w:r w:rsidRPr="00A365B0">
        <w:rPr>
          <w:rFonts w:ascii="Ecofont Vera Sans" w:hAnsi="Ecofont Vera Sans"/>
          <w:color w:val="000000" w:themeColor="text1"/>
          <w:spacing w:val="-5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8.072/90).</w:t>
      </w:r>
    </w:p>
    <w:p w14:paraId="6A313961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Crimes tipificados na Lei nº</w:t>
      </w:r>
      <w:r w:rsidRPr="00A365B0">
        <w:rPr>
          <w:rFonts w:ascii="Ecofont Vera Sans" w:hAnsi="Ecofont Vera Sans"/>
          <w:color w:val="000000" w:themeColor="text1"/>
          <w:spacing w:val="-2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11.340/06.</w:t>
      </w:r>
    </w:p>
    <w:p w14:paraId="7D731F31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Crimes tipificados no Estatuto da Criança e do Adolescente (Lei nº</w:t>
      </w:r>
      <w:r w:rsidRPr="00A365B0">
        <w:rPr>
          <w:rFonts w:ascii="Ecofont Vera Sans" w:hAnsi="Ecofont Vera Sans"/>
          <w:color w:val="000000" w:themeColor="text1"/>
          <w:spacing w:val="-17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8.069/90).</w:t>
      </w:r>
    </w:p>
    <w:p w14:paraId="44809CA7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626"/>
        </w:tabs>
        <w:ind w:left="625" w:hanging="403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Crimes tipificados na Lei nº</w:t>
      </w:r>
      <w:r w:rsidRPr="00A365B0">
        <w:rPr>
          <w:rFonts w:ascii="Ecofont Vera Sans" w:hAnsi="Ecofont Vera Sans"/>
          <w:color w:val="000000" w:themeColor="text1"/>
          <w:spacing w:val="-2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11.343/06.</w:t>
      </w:r>
    </w:p>
    <w:p w14:paraId="15068445" w14:textId="77777777" w:rsidR="00641ED9" w:rsidRPr="00A365B0" w:rsidRDefault="00121AAB">
      <w:pPr>
        <w:pStyle w:val="PargrafodaLista"/>
        <w:numPr>
          <w:ilvl w:val="0"/>
          <w:numId w:val="10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Crimes tipificados no Estatuto do Desarmamento (Lei nº</w:t>
      </w:r>
      <w:r w:rsidRPr="00A365B0">
        <w:rPr>
          <w:rFonts w:ascii="Ecofont Vera Sans" w:hAnsi="Ecofont Vera Sans"/>
          <w:color w:val="000000" w:themeColor="text1"/>
          <w:spacing w:val="-10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10.826/03).</w:t>
      </w:r>
    </w:p>
    <w:p w14:paraId="360CF720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2A7158F9" w14:textId="77777777" w:rsidR="00641ED9" w:rsidRPr="00A365B0" w:rsidRDefault="00121AAB">
      <w:pPr>
        <w:pStyle w:val="Ttulo1"/>
        <w:spacing w:before="1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DIREITO PROCESSUAL PENAL</w:t>
      </w:r>
    </w:p>
    <w:p w14:paraId="596F13D5" w14:textId="77777777" w:rsidR="00641ED9" w:rsidRPr="00A365B0" w:rsidRDefault="00641ED9">
      <w:pPr>
        <w:pStyle w:val="Corpodetexto"/>
        <w:spacing w:before="11"/>
        <w:rPr>
          <w:rFonts w:ascii="Ecofont Vera Sans" w:hAnsi="Ecofont Vera Sans" w:hint="eastAsia"/>
          <w:b/>
          <w:color w:val="000000" w:themeColor="text1"/>
          <w:sz w:val="18"/>
          <w:szCs w:val="18"/>
        </w:rPr>
      </w:pPr>
    </w:p>
    <w:p w14:paraId="1558C83E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719"/>
        </w:tabs>
        <w:ind w:right="114" w:firstLine="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Sistemas processuais penais. Princípios processuais penais. Princípios constitucionais. Aplicação e interpretação da lei processual. Norma Processual P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enal: fonte e</w:t>
      </w:r>
      <w:r w:rsidRPr="00A365B0">
        <w:rPr>
          <w:rFonts w:ascii="Ecofont Vera Sans" w:hAnsi="Ecofont Vera Sans"/>
          <w:color w:val="000000" w:themeColor="text1"/>
          <w:spacing w:val="-2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eficácia.</w:t>
      </w:r>
    </w:p>
    <w:p w14:paraId="0A06C1A7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534"/>
        </w:tabs>
        <w:ind w:right="120" w:firstLine="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Persecução penal. Inquérito policial e outros procedimentos preparatórios da ação penal.</w:t>
      </w:r>
    </w:p>
    <w:p w14:paraId="403FCFF3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491"/>
        </w:tabs>
        <w:ind w:left="490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Arquivamento e desarquivamento de inquérito policial e peças de</w:t>
      </w:r>
      <w:r w:rsidRPr="00A365B0">
        <w:rPr>
          <w:rFonts w:ascii="Ecofont Vera Sans" w:hAnsi="Ecofont Vera Sans"/>
          <w:color w:val="000000" w:themeColor="text1"/>
          <w:spacing w:val="-18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informação.</w:t>
      </w:r>
    </w:p>
    <w:p w14:paraId="6B198487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491"/>
        </w:tabs>
        <w:ind w:left="490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Condições da ação. Pressupostos</w:t>
      </w:r>
      <w:r w:rsidRPr="00A365B0">
        <w:rPr>
          <w:rFonts w:ascii="Ecofont Vera Sans" w:hAnsi="Ecofont Vera Sans"/>
          <w:color w:val="000000" w:themeColor="text1"/>
          <w:spacing w:val="-6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processuais.</w:t>
      </w:r>
    </w:p>
    <w:p w14:paraId="4CFE146C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491"/>
        </w:tabs>
        <w:ind w:left="490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Ação penal pública. Aç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ão penal privada. Ação penal privada subsidiária da</w:t>
      </w:r>
      <w:r w:rsidRPr="00A365B0">
        <w:rPr>
          <w:rFonts w:ascii="Ecofont Vera Sans" w:hAnsi="Ecofont Vera Sans"/>
          <w:color w:val="000000" w:themeColor="text1"/>
          <w:spacing w:val="-29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pública.</w:t>
      </w:r>
    </w:p>
    <w:p w14:paraId="4A6243EF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491"/>
        </w:tabs>
        <w:ind w:left="490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Competência.</w:t>
      </w:r>
      <w:r w:rsidRPr="00A365B0">
        <w:rPr>
          <w:rFonts w:ascii="Ecofont Vera Sans" w:hAnsi="Ecofont Vera Sans"/>
          <w:color w:val="000000" w:themeColor="text1"/>
          <w:spacing w:val="-1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Jurisdição.</w:t>
      </w:r>
    </w:p>
    <w:p w14:paraId="36D4F35A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491"/>
        </w:tabs>
        <w:ind w:left="490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Prova.</w:t>
      </w:r>
    </w:p>
    <w:p w14:paraId="2288A122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491"/>
        </w:tabs>
        <w:spacing w:before="1"/>
        <w:ind w:left="490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Sujeitos do</w:t>
      </w:r>
      <w:r w:rsidRPr="00A365B0">
        <w:rPr>
          <w:rFonts w:ascii="Ecofont Vera Sans" w:hAnsi="Ecofont Vera Sans"/>
          <w:color w:val="000000" w:themeColor="text1"/>
          <w:spacing w:val="-5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processo.</w:t>
      </w:r>
    </w:p>
    <w:p w14:paraId="6E9A5C3B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491"/>
        </w:tabs>
        <w:spacing w:before="66"/>
        <w:ind w:right="117" w:firstLine="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Fatos e atos processuais. Citação, notificação e</w:t>
      </w:r>
      <w:r w:rsidRPr="00A365B0">
        <w:rPr>
          <w:rFonts w:ascii="Ecofont Vera Sans" w:hAnsi="Ecofont Vera Sans"/>
          <w:color w:val="000000" w:themeColor="text1"/>
          <w:spacing w:val="-9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intimação. Teoria geral do procedimento. Procedimento ordinário, sumário e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sumaríssimo. Procedimentos especiais. Procedimento dos Juizados Especiais Criminais (Lei n° 9.099/95). Procedimento dos crimes dolosos contra a vida. Procedimento da Lei de Violência Doméstica (Lei nº</w:t>
      </w:r>
      <w:r w:rsidRPr="00A365B0">
        <w:rPr>
          <w:rFonts w:ascii="Ecofont Vera Sans" w:hAnsi="Ecofont Vera Sans"/>
          <w:color w:val="000000" w:themeColor="text1"/>
          <w:spacing w:val="-2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11.340/06).</w:t>
      </w:r>
    </w:p>
    <w:p w14:paraId="32D13D31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Prisão processual e</w:t>
      </w:r>
      <w:r w:rsidRPr="00A365B0">
        <w:rPr>
          <w:rFonts w:ascii="Ecofont Vera Sans" w:hAnsi="Ecofont Vera Sans"/>
          <w:color w:val="000000" w:themeColor="text1"/>
          <w:spacing w:val="-4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liberdade.</w:t>
      </w:r>
    </w:p>
    <w:p w14:paraId="20256116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Sentença Pen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al. Efeitos da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condenação.</w:t>
      </w:r>
    </w:p>
    <w:p w14:paraId="550A4C21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Recursos em matéria criminal e na execução</w:t>
      </w:r>
      <w:r w:rsidRPr="00A365B0">
        <w:rPr>
          <w:rFonts w:ascii="Ecofont Vera Sans" w:hAnsi="Ecofont Vera Sans"/>
          <w:color w:val="000000" w:themeColor="text1"/>
          <w:spacing w:val="-7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penal</w:t>
      </w:r>
    </w:p>
    <w:p w14:paraId="07175E3E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Coisa julgada penal.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Preclusão.</w:t>
      </w:r>
    </w:p>
    <w:p w14:paraId="2687123E" w14:textId="77777777" w:rsidR="00641ED9" w:rsidRPr="00A365B0" w:rsidRDefault="00121AAB">
      <w:pPr>
        <w:pStyle w:val="PargrafodaLista"/>
        <w:numPr>
          <w:ilvl w:val="0"/>
          <w:numId w:val="9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Revisão criminal.</w:t>
      </w:r>
    </w:p>
    <w:p w14:paraId="26D3A453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2053C8CA" w14:textId="77777777" w:rsidR="00641ED9" w:rsidRPr="00A365B0" w:rsidRDefault="00121AAB">
      <w:pPr>
        <w:pStyle w:val="Ttulo1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DIREITO CONSTITUCIONAL E PRINCÍPIOS INSTITUCIONAIS DA DEFENSORIA PÚBLICA</w:t>
      </w:r>
    </w:p>
    <w:p w14:paraId="494AAF8B" w14:textId="77777777" w:rsidR="00641ED9" w:rsidRPr="00A365B0" w:rsidRDefault="00641ED9">
      <w:pPr>
        <w:pStyle w:val="Corpodetexto"/>
        <w:spacing w:before="1"/>
        <w:rPr>
          <w:rFonts w:ascii="Ecofont Vera Sans" w:hAnsi="Ecofont Vera Sans" w:hint="eastAsia"/>
          <w:b/>
          <w:color w:val="000000" w:themeColor="text1"/>
          <w:sz w:val="18"/>
          <w:szCs w:val="18"/>
        </w:rPr>
      </w:pPr>
    </w:p>
    <w:p w14:paraId="513D503F" w14:textId="77777777" w:rsidR="00641ED9" w:rsidRPr="00A365B0" w:rsidRDefault="00121AAB">
      <w:pPr>
        <w:pStyle w:val="PargrafodaLista"/>
        <w:numPr>
          <w:ilvl w:val="0"/>
          <w:numId w:val="8"/>
        </w:numPr>
        <w:tabs>
          <w:tab w:val="left" w:pos="491"/>
        </w:tabs>
        <w:ind w:hanging="268"/>
        <w:rPr>
          <w:rFonts w:ascii="Ecofont Vera Sans" w:hAnsi="Ecofont Vera Sans"/>
          <w:b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>Constituição da República Federativa do Brasil de</w:t>
      </w:r>
      <w:r w:rsidRPr="00A365B0">
        <w:rPr>
          <w:rFonts w:ascii="Ecofont Vera Sans" w:hAnsi="Ecofont Vera Sans"/>
          <w:b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>1988.</w:t>
      </w:r>
    </w:p>
    <w:p w14:paraId="383C582E" w14:textId="77777777" w:rsidR="00641ED9" w:rsidRPr="00A365B0" w:rsidRDefault="00121AAB">
      <w:pPr>
        <w:pStyle w:val="Corpodetexto"/>
        <w:ind w:left="222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Princípios fundamentais. Aplicabilidade das normas constitucionais: normas de eficácia plena, contida e limitada. Normas programáticas.</w:t>
      </w:r>
    </w:p>
    <w:p w14:paraId="7E0FA7A3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399F0AA2" w14:textId="77777777" w:rsidR="00641ED9" w:rsidRPr="00A365B0" w:rsidRDefault="00121AAB">
      <w:pPr>
        <w:pStyle w:val="Ttulo1"/>
        <w:numPr>
          <w:ilvl w:val="0"/>
          <w:numId w:val="8"/>
        </w:numPr>
        <w:tabs>
          <w:tab w:val="left" w:pos="491"/>
        </w:tabs>
        <w:ind w:left="375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Poder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Constituinte.</w:t>
      </w:r>
    </w:p>
    <w:p w14:paraId="2567AA6A" w14:textId="77777777" w:rsidR="00641ED9" w:rsidRPr="00A365B0" w:rsidRDefault="00121AAB">
      <w:pPr>
        <w:pStyle w:val="Corpodetexto"/>
        <w:ind w:left="222" w:right="109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Controle de constitucionalidade das leis. Emenda, reforma e revisão constitucional. Ação dire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ta de inconstitucionalidade. Ação declaratória de constitucionalidade.</w:t>
      </w:r>
    </w:p>
    <w:p w14:paraId="15017BE1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74FA1245" w14:textId="77777777" w:rsidR="00641ED9" w:rsidRPr="00A365B0" w:rsidRDefault="00121AAB">
      <w:pPr>
        <w:pStyle w:val="Ttulo1"/>
        <w:numPr>
          <w:ilvl w:val="0"/>
          <w:numId w:val="8"/>
        </w:numPr>
        <w:tabs>
          <w:tab w:val="left" w:pos="491"/>
        </w:tabs>
        <w:ind w:left="375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Direitos e garantias</w:t>
      </w:r>
      <w:r w:rsidRPr="00A365B0">
        <w:rPr>
          <w:rFonts w:ascii="Ecofont Vera Sans" w:hAnsi="Ecofont Vera Sans"/>
          <w:color w:val="000000" w:themeColor="text1"/>
          <w:spacing w:val="-2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fundamentais.</w:t>
      </w:r>
    </w:p>
    <w:p w14:paraId="389BCF5D" w14:textId="77777777" w:rsidR="00641ED9" w:rsidRPr="00A365B0" w:rsidRDefault="00121AAB">
      <w:pPr>
        <w:pStyle w:val="Corpodetexto"/>
        <w:ind w:left="222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Direitos e deveres individuais e coletivos. Direitos sociais.</w:t>
      </w:r>
    </w:p>
    <w:p w14:paraId="4C6EE4A6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5546812E" w14:textId="77777777" w:rsidR="00641ED9" w:rsidRPr="00A365B0" w:rsidRDefault="00121AAB">
      <w:pPr>
        <w:pStyle w:val="Ttulo1"/>
        <w:numPr>
          <w:ilvl w:val="0"/>
          <w:numId w:val="8"/>
        </w:numPr>
        <w:tabs>
          <w:tab w:val="left" w:pos="491"/>
        </w:tabs>
        <w:ind w:left="375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Da Nacionalidade – dos direitos políticos.</w:t>
      </w:r>
    </w:p>
    <w:p w14:paraId="0CD6A97D" w14:textId="77777777" w:rsidR="00641ED9" w:rsidRPr="00A365B0" w:rsidRDefault="00641ED9">
      <w:pPr>
        <w:pStyle w:val="Corpodetexto"/>
        <w:spacing w:before="1"/>
        <w:rPr>
          <w:rFonts w:ascii="Ecofont Vera Sans" w:hAnsi="Ecofont Vera Sans" w:hint="eastAsia"/>
          <w:b/>
          <w:color w:val="000000" w:themeColor="text1"/>
          <w:sz w:val="18"/>
          <w:szCs w:val="18"/>
        </w:rPr>
      </w:pPr>
    </w:p>
    <w:p w14:paraId="2230E9D8" w14:textId="77777777" w:rsidR="00641ED9" w:rsidRPr="00A365B0" w:rsidRDefault="00121AAB">
      <w:pPr>
        <w:pStyle w:val="PargrafodaLista"/>
        <w:numPr>
          <w:ilvl w:val="0"/>
          <w:numId w:val="8"/>
        </w:numPr>
        <w:tabs>
          <w:tab w:val="left" w:pos="491"/>
        </w:tabs>
        <w:ind w:hanging="268"/>
        <w:rPr>
          <w:rFonts w:ascii="Ecofont Vera Sans" w:hAnsi="Ecofont Vera Sans"/>
          <w:b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 xml:space="preserve">Organização </w:t>
      </w: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>político-administrativa do</w:t>
      </w:r>
      <w:r w:rsidRPr="00A365B0">
        <w:rPr>
          <w:rFonts w:ascii="Ecofont Vera Sans" w:hAnsi="Ecofont Vera Sans"/>
          <w:b/>
          <w:color w:val="000000" w:themeColor="text1"/>
          <w:spacing w:val="-1"/>
          <w:sz w:val="18"/>
          <w:szCs w:val="18"/>
        </w:rPr>
        <w:t xml:space="preserve"> </w:t>
      </w:r>
      <w:r w:rsidRPr="00A365B0">
        <w:rPr>
          <w:rFonts w:ascii="Ecofont Vera Sans" w:hAnsi="Ecofont Vera Sans"/>
          <w:b/>
          <w:color w:val="000000" w:themeColor="text1"/>
          <w:sz w:val="18"/>
          <w:szCs w:val="18"/>
        </w:rPr>
        <w:t>Estado.</w:t>
      </w:r>
    </w:p>
    <w:p w14:paraId="4987B73E" w14:textId="77777777" w:rsidR="00641ED9" w:rsidRPr="00A365B0" w:rsidRDefault="00121AAB">
      <w:pPr>
        <w:pStyle w:val="Corpodetexto"/>
        <w:ind w:left="222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Estado federal brasileiro. União, Estados, Distrito Federal, Municípios e Territórios.</w:t>
      </w:r>
    </w:p>
    <w:p w14:paraId="768DB311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351B8272" w14:textId="77777777" w:rsidR="00641ED9" w:rsidRPr="00A365B0" w:rsidRDefault="00121AAB">
      <w:pPr>
        <w:pStyle w:val="Ttulo1"/>
        <w:numPr>
          <w:ilvl w:val="0"/>
          <w:numId w:val="8"/>
        </w:numPr>
        <w:tabs>
          <w:tab w:val="left" w:pos="493"/>
        </w:tabs>
        <w:ind w:left="492" w:hanging="270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Administração</w:t>
      </w:r>
      <w:r w:rsidRPr="00A365B0">
        <w:rPr>
          <w:rFonts w:ascii="Ecofont Vera Sans" w:hAnsi="Ecofont Vera Sans"/>
          <w:color w:val="000000" w:themeColor="text1"/>
          <w:spacing w:val="-1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pública.</w:t>
      </w:r>
    </w:p>
    <w:p w14:paraId="7B681F36" w14:textId="77777777" w:rsidR="00641ED9" w:rsidRPr="00A365B0" w:rsidRDefault="00121AAB">
      <w:pPr>
        <w:pStyle w:val="Corpodetexto"/>
        <w:ind w:left="222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Disposições gerais. Servidores públicos.</w:t>
      </w:r>
    </w:p>
    <w:p w14:paraId="6482459D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74B5808F" w14:textId="77777777" w:rsidR="00641ED9" w:rsidRPr="00A365B0" w:rsidRDefault="00121AAB">
      <w:pPr>
        <w:pStyle w:val="Ttulo1"/>
        <w:numPr>
          <w:ilvl w:val="0"/>
          <w:numId w:val="8"/>
        </w:numPr>
        <w:tabs>
          <w:tab w:val="left" w:pos="491"/>
        </w:tabs>
        <w:ind w:left="375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Da organização dos poderes.</w:t>
      </w:r>
    </w:p>
    <w:p w14:paraId="7211D6B2" w14:textId="77777777" w:rsidR="00641ED9" w:rsidRPr="00A365B0" w:rsidRDefault="00121AAB">
      <w:pPr>
        <w:pStyle w:val="Corpodetexto"/>
        <w:ind w:left="222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Poder Executivo: atribuições e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responsabilidades. Poder regulamentar e medidas provisórias.</w:t>
      </w:r>
    </w:p>
    <w:p w14:paraId="31666878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40C29C89" w14:textId="77777777" w:rsidR="00641ED9" w:rsidRPr="00A365B0" w:rsidRDefault="00121AAB">
      <w:pPr>
        <w:pStyle w:val="Ttulo1"/>
        <w:numPr>
          <w:ilvl w:val="0"/>
          <w:numId w:val="8"/>
        </w:numPr>
        <w:tabs>
          <w:tab w:val="left" w:pos="491"/>
        </w:tabs>
        <w:ind w:left="375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Poder</w:t>
      </w:r>
      <w:r w:rsidRPr="00A365B0">
        <w:rPr>
          <w:rFonts w:ascii="Ecofont Vera Sans" w:hAnsi="Ecofont Vera Sans"/>
          <w:color w:val="000000" w:themeColor="text1"/>
          <w:spacing w:val="-3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Legislativo.</w:t>
      </w:r>
    </w:p>
    <w:p w14:paraId="04FBFE8D" w14:textId="77777777" w:rsidR="00641ED9" w:rsidRPr="00A365B0" w:rsidRDefault="00121AAB">
      <w:pPr>
        <w:pStyle w:val="Corpodetexto"/>
        <w:spacing w:before="1"/>
        <w:ind w:left="222"/>
        <w:jc w:val="both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Estrutura, funcionamento e atribuições. Processo legislativo. Fiscalização contábil, financeira e orçamentária. Comissões parlamentares de inquérito.</w:t>
      </w:r>
    </w:p>
    <w:p w14:paraId="52612556" w14:textId="77777777" w:rsidR="00641ED9" w:rsidRPr="00A365B0" w:rsidRDefault="00121AAB">
      <w:pPr>
        <w:pStyle w:val="Corpodetexto"/>
        <w:ind w:left="222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.</w:t>
      </w:r>
    </w:p>
    <w:p w14:paraId="73E24455" w14:textId="77777777" w:rsidR="00641ED9" w:rsidRPr="00A365B0" w:rsidRDefault="00121AAB">
      <w:pPr>
        <w:pStyle w:val="Ttulo1"/>
        <w:numPr>
          <w:ilvl w:val="0"/>
          <w:numId w:val="8"/>
        </w:numPr>
        <w:tabs>
          <w:tab w:val="left" w:pos="491"/>
        </w:tabs>
        <w:ind w:left="375" w:hanging="268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Poder</w:t>
      </w:r>
      <w:r w:rsidRPr="00A365B0">
        <w:rPr>
          <w:rFonts w:ascii="Ecofont Vera Sans" w:hAnsi="Ecofont Vera Sans"/>
          <w:color w:val="000000" w:themeColor="text1"/>
          <w:spacing w:val="-2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Judiciário</w:t>
      </w:r>
    </w:p>
    <w:p w14:paraId="4A6466E4" w14:textId="77777777" w:rsidR="00641ED9" w:rsidRPr="00A365B0" w:rsidRDefault="00121AAB">
      <w:pPr>
        <w:pStyle w:val="Corpodetexto"/>
        <w:ind w:left="222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Dispos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ições gerais. Órgãos do Poder Judiciário: organização e competências.</w:t>
      </w:r>
    </w:p>
    <w:p w14:paraId="08CC15F8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1873761B" w14:textId="77777777" w:rsidR="00641ED9" w:rsidRPr="00A365B0" w:rsidRDefault="00121AAB">
      <w:pPr>
        <w:pStyle w:val="Ttulo1"/>
        <w:numPr>
          <w:ilvl w:val="0"/>
          <w:numId w:val="8"/>
        </w:numPr>
        <w:tabs>
          <w:tab w:val="left" w:pos="625"/>
        </w:tabs>
        <w:ind w:left="624" w:hanging="402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Funções essenciais à</w:t>
      </w:r>
      <w:r w:rsidRPr="00A365B0">
        <w:rPr>
          <w:rFonts w:ascii="Ecofont Vera Sans" w:hAnsi="Ecofont Vera Sans"/>
          <w:color w:val="000000" w:themeColor="text1"/>
          <w:spacing w:val="-4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Justiça.</w:t>
      </w:r>
    </w:p>
    <w:p w14:paraId="2086A754" w14:textId="77777777" w:rsidR="00641ED9" w:rsidRPr="00A365B0" w:rsidRDefault="00121AAB">
      <w:pPr>
        <w:pStyle w:val="Corpodetexto"/>
        <w:ind w:left="222"/>
        <w:rPr>
          <w:rFonts w:ascii="Ecofont Vera Sans" w:hAnsi="Ecofont Vera Sans" w:hint="eastAsia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Ministério Público. Advocacia Pública. Advocacia.</w:t>
      </w:r>
    </w:p>
    <w:p w14:paraId="68CDF9DC" w14:textId="77777777" w:rsidR="00641ED9" w:rsidRPr="00A365B0" w:rsidRDefault="00641ED9">
      <w:pPr>
        <w:pStyle w:val="Corpodetexto"/>
        <w:rPr>
          <w:rFonts w:ascii="Ecofont Vera Sans" w:hAnsi="Ecofont Vera Sans" w:hint="eastAsia"/>
          <w:color w:val="000000" w:themeColor="text1"/>
          <w:sz w:val="18"/>
          <w:szCs w:val="18"/>
        </w:rPr>
      </w:pPr>
    </w:p>
    <w:p w14:paraId="40F75D8A" w14:textId="77777777" w:rsidR="00641ED9" w:rsidRPr="00A365B0" w:rsidRDefault="00121AAB">
      <w:pPr>
        <w:pStyle w:val="Ttulo1"/>
        <w:numPr>
          <w:ilvl w:val="0"/>
          <w:numId w:val="8"/>
        </w:numPr>
        <w:tabs>
          <w:tab w:val="left" w:pos="559"/>
        </w:tabs>
        <w:ind w:left="558" w:hanging="336"/>
        <w:rPr>
          <w:rFonts w:ascii="Ecofont Vera Sans" w:hAnsi="Ecofont Vera Sans"/>
          <w:color w:val="000000" w:themeColor="text1"/>
          <w:sz w:val="18"/>
          <w:szCs w:val="18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>Defensoria</w:t>
      </w:r>
      <w:r w:rsidRPr="00A365B0">
        <w:rPr>
          <w:rFonts w:ascii="Ecofont Vera Sans" w:hAnsi="Ecofont Vera Sans"/>
          <w:color w:val="000000" w:themeColor="text1"/>
          <w:spacing w:val="-2"/>
          <w:sz w:val="18"/>
          <w:szCs w:val="18"/>
        </w:rPr>
        <w:t xml:space="preserve">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Pública.</w:t>
      </w:r>
    </w:p>
    <w:p w14:paraId="6CCC5132" w14:textId="77777777" w:rsidR="00641ED9" w:rsidRDefault="00121AAB">
      <w:pPr>
        <w:pStyle w:val="Corpodetexto"/>
        <w:ind w:left="222"/>
        <w:jc w:val="both"/>
        <w:rPr>
          <w:rFonts w:ascii="Ecofont Vera Sans" w:hAnsi="Ecofont Vera Sans" w:hint="eastAsia"/>
          <w:color w:val="000000" w:themeColor="text1"/>
          <w:sz w:val="22"/>
          <w:szCs w:val="22"/>
        </w:rPr>
      </w:pPr>
      <w:r w:rsidRPr="00A365B0">
        <w:rPr>
          <w:rFonts w:ascii="Ecofont Vera Sans" w:hAnsi="Ecofont Vera Sans"/>
          <w:color w:val="000000" w:themeColor="text1"/>
          <w:sz w:val="18"/>
          <w:szCs w:val="18"/>
        </w:rPr>
        <w:t xml:space="preserve">Emenda Constitucional nº 80/2014. Lei complementar 80/94. Lei </w:t>
      </w:r>
      <w:r w:rsidRPr="00A365B0">
        <w:rPr>
          <w:rFonts w:ascii="Ecofont Vera Sans" w:hAnsi="Ecofont Vera Sans"/>
          <w:color w:val="000000" w:themeColor="text1"/>
          <w:sz w:val="18"/>
          <w:szCs w:val="18"/>
        </w:rPr>
        <w:t>complementar 132/09.</w:t>
      </w:r>
    </w:p>
    <w:p w14:paraId="7553D1BD" w14:textId="77777777" w:rsidR="00641ED9" w:rsidRDefault="00641ED9">
      <w:pPr>
        <w:pStyle w:val="Corpodetexto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47A77419" w14:textId="77777777" w:rsidR="00641ED9" w:rsidRDefault="00641ED9">
      <w:pPr>
        <w:pStyle w:val="Corpodetexto"/>
        <w:spacing w:before="9"/>
        <w:rPr>
          <w:rFonts w:ascii="Ecofont Vera Sans" w:hAnsi="Ecofont Vera Sans" w:hint="eastAsia"/>
          <w:color w:val="000000" w:themeColor="text1"/>
          <w:sz w:val="22"/>
          <w:szCs w:val="22"/>
        </w:rPr>
      </w:pPr>
    </w:p>
    <w:p w14:paraId="7E1DC4B6" w14:textId="77777777" w:rsidR="00641ED9" w:rsidRDefault="00121AAB">
      <w:pPr>
        <w:pStyle w:val="Ttulo1"/>
        <w:spacing w:before="93" w:line="499" w:lineRule="auto"/>
        <w:ind w:left="3969" w:right="4378" w:firstLine="8"/>
        <w:jc w:val="center"/>
        <w:rPr>
          <w:rFonts w:ascii="Ecofont Vera Sans" w:hAnsi="Ecofont Vera Sans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</w:rPr>
        <w:t>ANEXO II CRONOGRAMA</w:t>
      </w:r>
    </w:p>
    <w:tbl>
      <w:tblPr>
        <w:tblStyle w:val="TableNormal"/>
        <w:tblW w:w="10005" w:type="dxa"/>
        <w:tblInd w:w="124" w:type="dxa"/>
        <w:tblLayout w:type="fixed"/>
        <w:tblCellMar>
          <w:left w:w="88" w:type="dxa"/>
          <w:right w:w="108" w:type="dxa"/>
        </w:tblCellMar>
        <w:tblLook w:val="01E0" w:firstRow="1" w:lastRow="1" w:firstColumn="1" w:lastColumn="1" w:noHBand="0" w:noVBand="0"/>
      </w:tblPr>
      <w:tblGrid>
        <w:gridCol w:w="6185"/>
        <w:gridCol w:w="3820"/>
      </w:tblGrid>
      <w:tr w:rsidR="00641ED9" w14:paraId="25E4A10A" w14:textId="77777777">
        <w:trPr>
          <w:trHeight w:val="835"/>
        </w:trPr>
        <w:tc>
          <w:tcPr>
            <w:tcW w:w="6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6666"/>
          </w:tcPr>
          <w:p w14:paraId="57106DF5" w14:textId="77777777" w:rsidR="00641ED9" w:rsidRDefault="00121AAB">
            <w:pPr>
              <w:pStyle w:val="TableParagraph"/>
              <w:spacing w:before="250"/>
              <w:ind w:left="2305" w:right="2310"/>
              <w:rPr>
                <w:rFonts w:ascii="Ecofont Vera Sans" w:hAnsi="Ecofont Vera Sans"/>
                <w:color w:val="000000" w:themeColor="text1"/>
              </w:rPr>
            </w:pPr>
            <w:r>
              <w:rPr>
                <w:rFonts w:ascii="Ecofont Vera Sans" w:hAnsi="Ecofont Vera Sans"/>
                <w:color w:val="000000" w:themeColor="text1"/>
              </w:rPr>
              <w:t>ATIVIDADES</w:t>
            </w:r>
          </w:p>
        </w:tc>
        <w:tc>
          <w:tcPr>
            <w:tcW w:w="3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6666"/>
          </w:tcPr>
          <w:p w14:paraId="2C5722F3" w14:textId="77777777" w:rsidR="00641ED9" w:rsidRDefault="00121AAB">
            <w:pPr>
              <w:pStyle w:val="TableParagraph"/>
              <w:spacing w:before="250"/>
              <w:ind w:left="159" w:right="143"/>
              <w:rPr>
                <w:rFonts w:ascii="Ecofont Vera Sans" w:hAnsi="Ecofont Vera Sans"/>
                <w:color w:val="000000" w:themeColor="text1"/>
              </w:rPr>
            </w:pPr>
            <w:r>
              <w:rPr>
                <w:rFonts w:ascii="Ecofont Vera Sans" w:hAnsi="Ecofont Vera Sans"/>
                <w:color w:val="000000" w:themeColor="text1"/>
              </w:rPr>
              <w:t>DATA</w:t>
            </w:r>
          </w:p>
        </w:tc>
      </w:tr>
      <w:tr w:rsidR="00641ED9" w14:paraId="6A85FA17" w14:textId="77777777">
        <w:trPr>
          <w:trHeight w:val="340"/>
        </w:trPr>
        <w:tc>
          <w:tcPr>
            <w:tcW w:w="6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F02D187" w14:textId="77777777" w:rsidR="00641ED9" w:rsidRDefault="00121AAB">
            <w:pPr>
              <w:pStyle w:val="TableParagraph"/>
              <w:spacing w:before="50"/>
              <w:jc w:val="left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Publicação do Edital</w:t>
            </w:r>
          </w:p>
        </w:tc>
        <w:tc>
          <w:tcPr>
            <w:tcW w:w="3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A2CFA2A" w14:textId="0C839AFD" w:rsidR="00641ED9" w:rsidRDefault="00A365B0">
            <w:pPr>
              <w:pStyle w:val="TableParagraph"/>
              <w:spacing w:before="50"/>
              <w:ind w:left="159" w:right="144"/>
              <w:rPr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10</w:t>
            </w:r>
            <w:r w:rsidR="00121AAB">
              <w:rPr>
                <w:rFonts w:ascii="Ecofont Vera Sans" w:hAnsi="Ecofont Vera Sans"/>
                <w:b/>
                <w:color w:val="000000" w:themeColor="text1"/>
              </w:rPr>
              <w:t>/06/2021</w:t>
            </w:r>
          </w:p>
        </w:tc>
      </w:tr>
      <w:tr w:rsidR="00641ED9" w14:paraId="6D5E1F32" w14:textId="77777777">
        <w:trPr>
          <w:trHeight w:val="340"/>
        </w:trPr>
        <w:tc>
          <w:tcPr>
            <w:tcW w:w="6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0D84695" w14:textId="77777777" w:rsidR="00641ED9" w:rsidRDefault="00121AAB">
            <w:pPr>
              <w:pStyle w:val="TableParagraph"/>
              <w:spacing w:before="50"/>
              <w:jc w:val="left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Recebimento de Inscrições</w:t>
            </w:r>
          </w:p>
        </w:tc>
        <w:tc>
          <w:tcPr>
            <w:tcW w:w="3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4189020" w14:textId="6EE37BC0" w:rsidR="00641ED9" w:rsidRDefault="00121AAB">
            <w:pPr>
              <w:pStyle w:val="TableParagraph"/>
              <w:spacing w:before="50"/>
              <w:ind w:left="159" w:right="142"/>
              <w:rPr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1</w:t>
            </w:r>
            <w:r w:rsidR="00A365B0">
              <w:rPr>
                <w:rFonts w:ascii="Ecofont Vera Sans" w:hAnsi="Ecofont Vera Sans"/>
                <w:b/>
                <w:color w:val="000000" w:themeColor="text1"/>
              </w:rPr>
              <w:t>2</w:t>
            </w:r>
            <w:r>
              <w:rPr>
                <w:rFonts w:ascii="Ecofont Vera Sans" w:hAnsi="Ecofont Vera Sans"/>
                <w:b/>
                <w:color w:val="000000" w:themeColor="text1"/>
              </w:rPr>
              <w:t xml:space="preserve">/06/2021 a </w:t>
            </w:r>
            <w:r w:rsidR="00A365B0">
              <w:rPr>
                <w:rFonts w:ascii="Ecofont Vera Sans" w:hAnsi="Ecofont Vera Sans"/>
                <w:b/>
                <w:color w:val="000000" w:themeColor="text1"/>
              </w:rPr>
              <w:t>1</w:t>
            </w:r>
            <w:r w:rsidR="00460D83">
              <w:rPr>
                <w:rFonts w:ascii="Ecofont Vera Sans" w:hAnsi="Ecofont Vera Sans"/>
                <w:b/>
                <w:color w:val="000000" w:themeColor="text1"/>
              </w:rPr>
              <w:t>7</w:t>
            </w:r>
            <w:r>
              <w:rPr>
                <w:rFonts w:ascii="Ecofont Vera Sans" w:hAnsi="Ecofont Vera Sans"/>
                <w:b/>
                <w:color w:val="000000" w:themeColor="text1"/>
              </w:rPr>
              <w:t>/06/2021</w:t>
            </w:r>
          </w:p>
        </w:tc>
      </w:tr>
      <w:tr w:rsidR="00641ED9" w14:paraId="72EA5FBC" w14:textId="77777777">
        <w:trPr>
          <w:trHeight w:val="340"/>
        </w:trPr>
        <w:tc>
          <w:tcPr>
            <w:tcW w:w="6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EDFBFDE" w14:textId="77777777" w:rsidR="00641ED9" w:rsidRDefault="00121AAB">
            <w:pPr>
              <w:pStyle w:val="TableParagraph"/>
              <w:spacing w:before="50"/>
              <w:jc w:val="left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Divulgação da lista preliminar de candidatos inscritos</w:t>
            </w:r>
          </w:p>
        </w:tc>
        <w:tc>
          <w:tcPr>
            <w:tcW w:w="3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8D0877B" w14:textId="7CA1B6E0" w:rsidR="00641ED9" w:rsidRDefault="00121AAB">
            <w:pPr>
              <w:pStyle w:val="TableParagraph"/>
              <w:spacing w:before="50"/>
              <w:ind w:left="159" w:right="144"/>
              <w:rPr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2</w:t>
            </w:r>
            <w:r w:rsidR="00460D83">
              <w:rPr>
                <w:rFonts w:ascii="Ecofont Vera Sans" w:hAnsi="Ecofont Vera Sans"/>
                <w:b/>
                <w:color w:val="000000" w:themeColor="text1"/>
              </w:rPr>
              <w:t>1</w:t>
            </w:r>
            <w:r>
              <w:rPr>
                <w:rFonts w:ascii="Ecofont Vera Sans" w:hAnsi="Ecofont Vera Sans"/>
                <w:b/>
                <w:color w:val="000000" w:themeColor="text1"/>
              </w:rPr>
              <w:t>/06/2021</w:t>
            </w:r>
          </w:p>
        </w:tc>
      </w:tr>
      <w:tr w:rsidR="00641ED9" w14:paraId="3B9A51EC" w14:textId="77777777">
        <w:trPr>
          <w:trHeight w:val="340"/>
        </w:trPr>
        <w:tc>
          <w:tcPr>
            <w:tcW w:w="6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467986C" w14:textId="77777777" w:rsidR="00641ED9" w:rsidRDefault="00121AAB">
            <w:pPr>
              <w:pStyle w:val="TableParagraph"/>
              <w:jc w:val="left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 xml:space="preserve">Recursos </w:t>
            </w:r>
            <w:r>
              <w:rPr>
                <w:rFonts w:ascii="Ecofont Vera Sans" w:hAnsi="Ecofont Vera Sans"/>
                <w:b/>
                <w:color w:val="000000" w:themeColor="text1"/>
              </w:rPr>
              <w:t>Indeferimento de Inscrições</w:t>
            </w:r>
          </w:p>
        </w:tc>
        <w:tc>
          <w:tcPr>
            <w:tcW w:w="3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54F3B15" w14:textId="081FDBDC" w:rsidR="00641ED9" w:rsidRDefault="00121AAB">
            <w:pPr>
              <w:pStyle w:val="TableParagraph"/>
              <w:spacing w:before="50"/>
              <w:ind w:left="153" w:right="144"/>
              <w:rPr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2</w:t>
            </w:r>
            <w:r w:rsidR="00460D83">
              <w:rPr>
                <w:rFonts w:ascii="Ecofont Vera Sans" w:hAnsi="Ecofont Vera Sans"/>
                <w:b/>
                <w:color w:val="000000" w:themeColor="text1"/>
              </w:rPr>
              <w:t>2</w:t>
            </w:r>
            <w:r w:rsidR="00A365B0">
              <w:rPr>
                <w:rFonts w:ascii="Ecofont Vera Sans" w:hAnsi="Ecofont Vera Sans"/>
                <w:b/>
                <w:color w:val="000000" w:themeColor="text1"/>
              </w:rPr>
              <w:t xml:space="preserve"> </w:t>
            </w:r>
            <w:r>
              <w:rPr>
                <w:rFonts w:ascii="Ecofont Vera Sans" w:hAnsi="Ecofont Vera Sans"/>
                <w:b/>
                <w:color w:val="000000" w:themeColor="text1"/>
              </w:rPr>
              <w:t>a 2</w:t>
            </w:r>
            <w:r w:rsidR="00460D83">
              <w:rPr>
                <w:rFonts w:ascii="Ecofont Vera Sans" w:hAnsi="Ecofont Vera Sans"/>
                <w:b/>
                <w:color w:val="000000" w:themeColor="text1"/>
              </w:rPr>
              <w:t>3</w:t>
            </w:r>
            <w:r>
              <w:rPr>
                <w:rFonts w:ascii="Ecofont Vera Sans" w:hAnsi="Ecofont Vera Sans"/>
                <w:b/>
                <w:color w:val="000000" w:themeColor="text1"/>
              </w:rPr>
              <w:t>/06/2021</w:t>
            </w:r>
          </w:p>
        </w:tc>
      </w:tr>
      <w:tr w:rsidR="00641ED9" w14:paraId="6AD3C6B0" w14:textId="77777777">
        <w:trPr>
          <w:trHeight w:val="340"/>
        </w:trPr>
        <w:tc>
          <w:tcPr>
            <w:tcW w:w="6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A45948A" w14:textId="77777777" w:rsidR="00641ED9" w:rsidRDefault="00121AAB">
            <w:pPr>
              <w:pStyle w:val="TableParagraph"/>
              <w:jc w:val="left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Homologação das inscrições Pós-recursos</w:t>
            </w:r>
          </w:p>
        </w:tc>
        <w:tc>
          <w:tcPr>
            <w:tcW w:w="3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A6048C0" w14:textId="0A9C65B1" w:rsidR="00641ED9" w:rsidRDefault="00121AAB">
            <w:pPr>
              <w:pStyle w:val="TableParagraph"/>
              <w:ind w:left="159" w:right="144"/>
              <w:rPr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2</w:t>
            </w:r>
            <w:r w:rsidR="00460D83">
              <w:rPr>
                <w:rFonts w:ascii="Ecofont Vera Sans" w:hAnsi="Ecofont Vera Sans"/>
                <w:b/>
                <w:color w:val="000000" w:themeColor="text1"/>
              </w:rPr>
              <w:t>4</w:t>
            </w:r>
            <w:r>
              <w:rPr>
                <w:rFonts w:ascii="Ecofont Vera Sans" w:hAnsi="Ecofont Vera Sans"/>
                <w:b/>
                <w:color w:val="000000" w:themeColor="text1"/>
              </w:rPr>
              <w:t>/06/2021</w:t>
            </w:r>
          </w:p>
        </w:tc>
      </w:tr>
      <w:tr w:rsidR="00641ED9" w14:paraId="4E2516DB" w14:textId="77777777">
        <w:trPr>
          <w:trHeight w:val="340"/>
        </w:trPr>
        <w:tc>
          <w:tcPr>
            <w:tcW w:w="6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97A3F14" w14:textId="77777777" w:rsidR="00641ED9" w:rsidRDefault="00121AAB">
            <w:pPr>
              <w:pStyle w:val="TableParagraph"/>
              <w:jc w:val="left"/>
              <w:rPr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Aplicação da prova</w:t>
            </w:r>
          </w:p>
        </w:tc>
        <w:tc>
          <w:tcPr>
            <w:tcW w:w="3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1D2C6E5" w14:textId="77777777" w:rsidR="00641ED9" w:rsidRDefault="00121AAB">
            <w:pPr>
              <w:pStyle w:val="TableParagraph"/>
              <w:ind w:left="159" w:right="144"/>
              <w:rPr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25/06/2021</w:t>
            </w:r>
          </w:p>
        </w:tc>
      </w:tr>
      <w:tr w:rsidR="00641ED9" w14:paraId="7A67E2DF" w14:textId="77777777">
        <w:trPr>
          <w:trHeight w:val="340"/>
        </w:trPr>
        <w:tc>
          <w:tcPr>
            <w:tcW w:w="6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FEABD53" w14:textId="77777777" w:rsidR="00641ED9" w:rsidRDefault="00121AAB">
            <w:pPr>
              <w:pStyle w:val="TableParagraph"/>
              <w:jc w:val="left"/>
              <w:rPr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Divulgação do Resultado Preliminar do Processo Seletivo</w:t>
            </w:r>
          </w:p>
        </w:tc>
        <w:tc>
          <w:tcPr>
            <w:tcW w:w="3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B6E1D53" w14:textId="54CA7CA4" w:rsidR="00641ED9" w:rsidRDefault="00121AAB">
            <w:pPr>
              <w:pStyle w:val="TableParagraph"/>
              <w:ind w:left="146" w:right="144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29/0</w:t>
            </w:r>
            <w:r w:rsidR="00460D83">
              <w:rPr>
                <w:rFonts w:ascii="Ecofont Vera Sans" w:hAnsi="Ecofont Vera Sans"/>
                <w:b/>
                <w:color w:val="000000" w:themeColor="text1"/>
              </w:rPr>
              <w:t>6</w:t>
            </w:r>
            <w:r>
              <w:rPr>
                <w:rFonts w:ascii="Ecofont Vera Sans" w:hAnsi="Ecofont Vera Sans"/>
                <w:b/>
                <w:color w:val="000000" w:themeColor="text1"/>
              </w:rPr>
              <w:t>/202</w:t>
            </w:r>
            <w:r w:rsidR="00460D83">
              <w:rPr>
                <w:rFonts w:ascii="Ecofont Vera Sans" w:hAnsi="Ecofont Vera Sans"/>
                <w:b/>
                <w:color w:val="000000" w:themeColor="text1"/>
              </w:rPr>
              <w:t>1</w:t>
            </w:r>
          </w:p>
        </w:tc>
      </w:tr>
      <w:tr w:rsidR="00641ED9" w14:paraId="4FE07F62" w14:textId="77777777">
        <w:trPr>
          <w:trHeight w:val="580"/>
        </w:trPr>
        <w:tc>
          <w:tcPr>
            <w:tcW w:w="6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E77909A" w14:textId="77777777" w:rsidR="00641ED9" w:rsidRDefault="00121AAB">
            <w:pPr>
              <w:pStyle w:val="TableParagraph"/>
              <w:spacing w:before="155"/>
              <w:jc w:val="left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Prazo Recursos Resultado Preliminar</w:t>
            </w:r>
          </w:p>
        </w:tc>
        <w:tc>
          <w:tcPr>
            <w:tcW w:w="3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BF34D12" w14:textId="77777777" w:rsidR="00641ED9" w:rsidRDefault="00121AAB">
            <w:pPr>
              <w:pStyle w:val="TableParagraph"/>
              <w:ind w:left="148" w:right="144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 xml:space="preserve">30 a </w:t>
            </w:r>
            <w:r>
              <w:rPr>
                <w:rFonts w:ascii="Ecofont Vera Sans" w:hAnsi="Ecofont Vera Sans"/>
                <w:b/>
                <w:color w:val="000000" w:themeColor="text1"/>
              </w:rPr>
              <w:t>31/06/2021</w:t>
            </w:r>
          </w:p>
        </w:tc>
      </w:tr>
      <w:tr w:rsidR="00641ED9" w14:paraId="40DD8E59" w14:textId="77777777">
        <w:trPr>
          <w:trHeight w:val="340"/>
        </w:trPr>
        <w:tc>
          <w:tcPr>
            <w:tcW w:w="6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283B641" w14:textId="77777777" w:rsidR="00641ED9" w:rsidRDefault="00121AAB">
            <w:pPr>
              <w:pStyle w:val="TableParagraph"/>
              <w:jc w:val="left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Divulgação do julgamento dos recursos e publicação do resultado final após os recursos.</w:t>
            </w:r>
          </w:p>
        </w:tc>
        <w:tc>
          <w:tcPr>
            <w:tcW w:w="3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1F3CBC8" w14:textId="77777777" w:rsidR="00641ED9" w:rsidRDefault="00121AAB">
            <w:pPr>
              <w:pStyle w:val="TableParagraph"/>
              <w:ind w:left="146" w:right="144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01/07/2021</w:t>
            </w:r>
          </w:p>
        </w:tc>
      </w:tr>
      <w:tr w:rsidR="00641ED9" w14:paraId="7BBEDAE1" w14:textId="77777777">
        <w:trPr>
          <w:trHeight w:val="340"/>
        </w:trPr>
        <w:tc>
          <w:tcPr>
            <w:tcW w:w="6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EAACC3E" w14:textId="77777777" w:rsidR="00641ED9" w:rsidRDefault="00641ED9">
            <w:pPr>
              <w:pStyle w:val="TableParagraph"/>
              <w:jc w:val="left"/>
              <w:rPr>
                <w:rFonts w:ascii="Ecofont Vera Sans" w:hAnsi="Ecofont Vera Sans"/>
                <w:b/>
                <w:color w:val="000000" w:themeColor="text1"/>
              </w:rPr>
            </w:pPr>
          </w:p>
          <w:p w14:paraId="496A2D2E" w14:textId="77777777" w:rsidR="00641ED9" w:rsidRDefault="00121AAB">
            <w:pPr>
              <w:pStyle w:val="TableParagraph"/>
              <w:jc w:val="left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Homologação do Processo Seletivo</w:t>
            </w:r>
          </w:p>
        </w:tc>
        <w:tc>
          <w:tcPr>
            <w:tcW w:w="3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9542291" w14:textId="77777777" w:rsidR="00641ED9" w:rsidRDefault="00121AAB">
            <w:pPr>
              <w:pStyle w:val="TableParagraph"/>
              <w:ind w:left="146" w:right="144"/>
              <w:rPr>
                <w:rFonts w:ascii="Ecofont Vera Sans" w:hAnsi="Ecofont Vera Sans"/>
                <w:b/>
                <w:color w:val="000000" w:themeColor="text1"/>
              </w:rPr>
            </w:pPr>
            <w:r>
              <w:rPr>
                <w:rFonts w:ascii="Ecofont Vera Sans" w:hAnsi="Ecofont Vera Sans"/>
                <w:b/>
                <w:color w:val="000000" w:themeColor="text1"/>
              </w:rPr>
              <w:t>02/07/2021</w:t>
            </w:r>
          </w:p>
        </w:tc>
      </w:tr>
    </w:tbl>
    <w:p w14:paraId="63DFF182" w14:textId="77777777" w:rsidR="00641ED9" w:rsidRDefault="00641ED9">
      <w:pPr>
        <w:rPr>
          <w:rFonts w:ascii="Ecofont Vera Sans" w:hAnsi="Ecofont Vera Sans" w:hint="eastAsia"/>
          <w:color w:val="000000" w:themeColor="text1"/>
        </w:rPr>
      </w:pPr>
    </w:p>
    <w:p w14:paraId="2140E72A" w14:textId="77777777" w:rsidR="00641ED9" w:rsidRDefault="00641ED9">
      <w:pPr>
        <w:rPr>
          <w:rFonts w:ascii="Ecofont Vera Sans" w:hAnsi="Ecofont Vera Sans" w:hint="eastAsia"/>
          <w:color w:val="000000" w:themeColor="text1"/>
        </w:rPr>
      </w:pPr>
    </w:p>
    <w:p w14:paraId="51F0EF0D" w14:textId="77777777" w:rsidR="00641ED9" w:rsidRDefault="00641ED9">
      <w:pPr>
        <w:rPr>
          <w:rFonts w:hint="eastAsia"/>
          <w:color w:val="000000" w:themeColor="text1"/>
        </w:rPr>
      </w:pPr>
    </w:p>
    <w:p w14:paraId="230FB9CA" w14:textId="77777777" w:rsidR="00641ED9" w:rsidRDefault="00641ED9">
      <w:pPr>
        <w:rPr>
          <w:rFonts w:hint="eastAsia"/>
          <w:color w:val="000000" w:themeColor="text1"/>
        </w:rPr>
      </w:pPr>
    </w:p>
    <w:p w14:paraId="2D573BB9" w14:textId="77777777" w:rsidR="00641ED9" w:rsidRDefault="00641ED9">
      <w:pPr>
        <w:rPr>
          <w:rFonts w:hint="eastAsia"/>
          <w:color w:val="000000" w:themeColor="text1"/>
        </w:rPr>
      </w:pPr>
    </w:p>
    <w:sectPr w:rsidR="00641ED9">
      <w:headerReference w:type="default" r:id="rId9"/>
      <w:footerReference w:type="default" r:id="rId10"/>
      <w:pgSz w:w="11906" w:h="16838"/>
      <w:pgMar w:top="2493" w:right="707" w:bottom="1555" w:left="1134" w:header="1134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58ED" w14:textId="77777777" w:rsidR="00121AAB" w:rsidRDefault="00121AAB">
      <w:pPr>
        <w:rPr>
          <w:rFonts w:hint="eastAsia"/>
        </w:rPr>
      </w:pPr>
      <w:r>
        <w:separator/>
      </w:r>
    </w:p>
  </w:endnote>
  <w:endnote w:type="continuationSeparator" w:id="0">
    <w:p w14:paraId="206EB435" w14:textId="77777777" w:rsidR="00121AAB" w:rsidRDefault="00121A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Calibri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2980" w14:textId="77777777" w:rsidR="00641ED9" w:rsidRDefault="00121AAB">
    <w:pPr>
      <w:pStyle w:val="Ttulo5"/>
      <w:keepNext/>
      <w:numPr>
        <w:ilvl w:val="4"/>
        <w:numId w:val="1"/>
      </w:numPr>
      <w:tabs>
        <w:tab w:val="left" w:pos="360"/>
      </w:tabs>
      <w:spacing w:before="0" w:after="0"/>
      <w:ind w:left="0" w:firstLine="0"/>
      <w:jc w:val="center"/>
      <w:rPr>
        <w:color w:val="008000"/>
        <w:sz w:val="18"/>
      </w:rPr>
    </w:pPr>
    <w:r>
      <w:rPr>
        <w:color w:val="008000"/>
        <w:sz w:val="18"/>
        <w:lang w:val="pt-BR"/>
      </w:rPr>
      <w:t xml:space="preserve">              </w:t>
    </w:r>
  </w:p>
  <w:p w14:paraId="16F8D956" w14:textId="77777777" w:rsidR="00641ED9" w:rsidRDefault="00121AAB">
    <w:pPr>
      <w:shd w:val="clear" w:color="auto" w:fill="FFFFFF"/>
      <w:suppressAutoHyphens w:val="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41" behindDoc="1" locked="0" layoutInCell="0" allowOverlap="1" wp14:anchorId="1D5D075D" wp14:editId="14F0366F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3970" t="13970" r="8890" b="5080"/>
              <wp:wrapNone/>
              <wp:docPr id="2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w="9360" cap="sq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5" stroked="t" style="position:absolute" wp14:anchorId="6EEA8355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eastAsia="Liberation Serif" w:cs="Liberation Serif"/>
        <w:color w:val="008000"/>
        <w:sz w:val="18"/>
      </w:rPr>
      <w:t xml:space="preserve">   </w:t>
    </w:r>
    <w:r>
      <w:rPr>
        <w:i/>
        <w:color w:val="222222"/>
        <w:sz w:val="18"/>
        <w:szCs w:val="18"/>
        <w:lang w:eastAsia="pt-BR"/>
      </w:rPr>
      <w:t>Endereço: Rua Marechal Deodoro da Fonseca, nº 576, Centro, Pinheiro - MA</w:t>
    </w:r>
    <w:r>
      <w:rPr>
        <w:i/>
        <w:color w:val="222222"/>
        <w:sz w:val="18"/>
        <w:szCs w:val="18"/>
        <w:lang w:eastAsia="pt-BR"/>
      </w:rPr>
      <w:br/>
      <w:t>CEP: 65200-000</w:t>
    </w:r>
  </w:p>
  <w:p w14:paraId="63B676CE" w14:textId="77777777" w:rsidR="00641ED9" w:rsidRDefault="00121AAB">
    <w:pPr>
      <w:pStyle w:val="Rodap"/>
      <w:jc w:val="center"/>
      <w:rPr>
        <w:rFonts w:hint="eastAsia"/>
      </w:rPr>
    </w:pPr>
    <w:r>
      <w:rPr>
        <w:i/>
        <w:color w:val="222222"/>
        <w:sz w:val="18"/>
        <w:szCs w:val="18"/>
        <w:lang w:eastAsia="pt-BR"/>
      </w:rPr>
      <w:t>Telefone: (98) 3381 1458    </w:t>
    </w:r>
    <w:r>
      <w:rPr>
        <w:i/>
        <w:color w:val="222222"/>
        <w:sz w:val="18"/>
        <w:szCs w:val="18"/>
        <w:lang w:eastAsia="pt-BR"/>
      </w:rPr>
      <w:br/>
    </w:r>
    <w:proofErr w:type="spellStart"/>
    <w:r>
      <w:rPr>
        <w:i/>
        <w:color w:val="222222"/>
        <w:sz w:val="18"/>
        <w:szCs w:val="18"/>
        <w:lang w:eastAsia="pt-BR"/>
      </w:rPr>
      <w:t>Email</w:t>
    </w:r>
    <w:proofErr w:type="spellEnd"/>
    <w:r>
      <w:rPr>
        <w:i/>
        <w:color w:val="222222"/>
        <w:sz w:val="18"/>
        <w:szCs w:val="18"/>
        <w:lang w:eastAsia="pt-BR"/>
      </w:rPr>
      <w:t>: nucleopinheiro@ma.def.br</w:t>
    </w:r>
  </w:p>
  <w:p w14:paraId="69F8B060" w14:textId="77777777" w:rsidR="00641ED9" w:rsidRDefault="00641ED9">
    <w:pPr>
      <w:pStyle w:val="Rodap"/>
      <w:jc w:val="center"/>
      <w:rPr>
        <w:rFonts w:hint="eastAsia"/>
        <w:i/>
        <w:color w:val="000000"/>
        <w:sz w:val="18"/>
        <w:szCs w:val="18"/>
      </w:rPr>
    </w:pPr>
  </w:p>
  <w:p w14:paraId="0493302A" w14:textId="77777777" w:rsidR="00641ED9" w:rsidRDefault="00641ED9">
    <w:pPr>
      <w:jc w:val="center"/>
      <w:rPr>
        <w:rFonts w:ascii="Ecofont Vera Sans" w:hAnsi="Ecofont Vera Sans" w:hint="eastAsia"/>
        <w:sz w:val="18"/>
        <w:szCs w:val="18"/>
      </w:rPr>
    </w:pPr>
  </w:p>
  <w:p w14:paraId="1DAB7435" w14:textId="77777777" w:rsidR="00641ED9" w:rsidRDefault="00121AAB">
    <w:pPr>
      <w:pStyle w:val="Corpodetexto"/>
      <w:spacing w:line="0" w:lineRule="atLeas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17" behindDoc="1" locked="0" layoutInCell="0" allowOverlap="1" wp14:anchorId="5E64EF6A" wp14:editId="6141A8B5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09550" cy="200660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B8128B" w14:textId="77777777" w:rsidR="00641ED9" w:rsidRDefault="00121AAB">
                          <w:pPr>
                            <w:pStyle w:val="Contedodoquadro"/>
                            <w:spacing w:before="10"/>
                            <w:ind w:left="4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style="position:absolute;margin-left:546pt;margin-top:754.8pt;width:16.4pt;height:15.7pt;mso-wrap-style:square;v-text-anchor:top;mso-position-horizontal-relative:page;mso-position-vertical-relative:page" wp14:anchorId="0AEFF9B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C433" w14:textId="77777777" w:rsidR="00641ED9" w:rsidRDefault="00641ED9">
    <w:pPr>
      <w:rPr>
        <w:rFonts w:hint="eastAsia"/>
      </w:rPr>
    </w:pPr>
  </w:p>
  <w:p w14:paraId="5F577D17" w14:textId="77777777" w:rsidR="00641ED9" w:rsidRDefault="00641ED9">
    <w:pPr>
      <w:pStyle w:val="Ttulo5"/>
      <w:keepNext/>
      <w:numPr>
        <w:ilvl w:val="4"/>
        <w:numId w:val="1"/>
      </w:numPr>
      <w:tabs>
        <w:tab w:val="left" w:pos="360"/>
      </w:tabs>
      <w:spacing w:before="0" w:after="0"/>
      <w:ind w:left="0" w:firstLine="0"/>
      <w:jc w:val="center"/>
      <w:rPr>
        <w:color w:val="008000"/>
        <w:sz w:val="18"/>
      </w:rPr>
    </w:pPr>
  </w:p>
  <w:p w14:paraId="3A66CDC6" w14:textId="77777777" w:rsidR="00641ED9" w:rsidRDefault="00121AAB">
    <w:pPr>
      <w:shd w:val="clear" w:color="auto" w:fill="FFFFFF"/>
      <w:suppressAutoHyphens w:val="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2C126808" wp14:editId="592DC3A9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3970" t="13970" r="8890" b="5080"/>
              <wp:wrapNone/>
              <wp:docPr id="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w="9360" cap="sq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1" stroked="t" style="position:absolute" wp14:anchorId="4391F92F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eastAsia="Liberation Serif" w:cs="Liberation Serif"/>
        <w:color w:val="008000"/>
        <w:sz w:val="18"/>
      </w:rPr>
      <w:t xml:space="preserve">   </w:t>
    </w:r>
    <w:r>
      <w:rPr>
        <w:i/>
        <w:color w:val="222222"/>
        <w:sz w:val="18"/>
        <w:szCs w:val="18"/>
        <w:lang w:eastAsia="pt-BR"/>
      </w:rPr>
      <w:t>Endereço: Rua Marechal Deodoro da Fonseca, nº 576, Centro, Pinheiro - MA</w:t>
    </w:r>
    <w:r>
      <w:rPr>
        <w:i/>
        <w:color w:val="222222"/>
        <w:sz w:val="18"/>
        <w:szCs w:val="18"/>
        <w:lang w:eastAsia="pt-BR"/>
      </w:rPr>
      <w:br/>
      <w:t xml:space="preserve">CEP: </w:t>
    </w:r>
    <w:r>
      <w:rPr>
        <w:i/>
        <w:color w:val="222222"/>
        <w:sz w:val="18"/>
        <w:szCs w:val="18"/>
        <w:lang w:eastAsia="pt-BR"/>
      </w:rPr>
      <w:t>65200-000</w:t>
    </w:r>
  </w:p>
  <w:p w14:paraId="14F0E66C" w14:textId="77777777" w:rsidR="00641ED9" w:rsidRDefault="00121AAB">
    <w:pPr>
      <w:shd w:val="clear" w:color="auto" w:fill="FFFFFF"/>
      <w:suppressAutoHyphens w:val="0"/>
      <w:jc w:val="center"/>
      <w:rPr>
        <w:rFonts w:hint="eastAsia"/>
      </w:rPr>
    </w:pPr>
    <w:r>
      <w:rPr>
        <w:i/>
        <w:color w:val="222222"/>
        <w:sz w:val="18"/>
        <w:szCs w:val="18"/>
        <w:lang w:eastAsia="pt-BR"/>
      </w:rPr>
      <w:t>Telefone: (98) 3381 1458    </w:t>
    </w:r>
    <w:r>
      <w:rPr>
        <w:i/>
        <w:color w:val="222222"/>
        <w:sz w:val="18"/>
        <w:szCs w:val="18"/>
        <w:lang w:eastAsia="pt-BR"/>
      </w:rPr>
      <w:br/>
    </w:r>
    <w:proofErr w:type="spellStart"/>
    <w:r>
      <w:rPr>
        <w:i/>
        <w:color w:val="222222"/>
        <w:sz w:val="18"/>
        <w:szCs w:val="18"/>
        <w:lang w:eastAsia="pt-BR"/>
      </w:rPr>
      <w:t>Email</w:t>
    </w:r>
    <w:proofErr w:type="spellEnd"/>
    <w:r>
      <w:rPr>
        <w:i/>
        <w:color w:val="222222"/>
        <w:sz w:val="18"/>
        <w:szCs w:val="18"/>
        <w:lang w:eastAsia="pt-BR"/>
      </w:rPr>
      <w:t>: nucleopinheiro@ma.def.br</w:t>
    </w:r>
  </w:p>
  <w:p w14:paraId="78C46744" w14:textId="77777777" w:rsidR="00641ED9" w:rsidRDefault="00641ED9">
    <w:pPr>
      <w:jc w:val="right"/>
      <w:rPr>
        <w:rFonts w:hint="eastAsia"/>
        <w:i/>
        <w:color w:val="808080"/>
        <w:sz w:val="12"/>
        <w:szCs w:val="18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7D40" w14:textId="77777777" w:rsidR="00121AAB" w:rsidRDefault="00121AAB">
      <w:pPr>
        <w:rPr>
          <w:rFonts w:hint="eastAsia"/>
        </w:rPr>
      </w:pPr>
      <w:r>
        <w:separator/>
      </w:r>
    </w:p>
  </w:footnote>
  <w:footnote w:type="continuationSeparator" w:id="0">
    <w:p w14:paraId="4722DFC8" w14:textId="77777777" w:rsidR="00121AAB" w:rsidRDefault="00121AA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A3E5" w14:textId="77777777" w:rsidR="00641ED9" w:rsidRDefault="00121AAB">
    <w:pPr>
      <w:pStyle w:val="Corpodetexto"/>
      <w:spacing w:line="0" w:lineRule="atLeast"/>
      <w:rPr>
        <w:rFonts w:hint="eastAsia"/>
      </w:rPr>
    </w:pPr>
    <w:r>
      <w:rPr>
        <w:noProof/>
      </w:rPr>
      <w:drawing>
        <wp:anchor distT="0" distB="0" distL="0" distR="0" simplePos="0" relativeHeight="33" behindDoc="1" locked="0" layoutInCell="0" allowOverlap="1" wp14:anchorId="7884259A" wp14:editId="00A38CCB">
          <wp:simplePos x="0" y="0"/>
          <wp:positionH relativeFrom="column">
            <wp:posOffset>3059430</wp:posOffset>
          </wp:positionH>
          <wp:positionV relativeFrom="paragraph">
            <wp:posOffset>147320</wp:posOffset>
          </wp:positionV>
          <wp:extent cx="715645" cy="52387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08" t="15245" r="7515" b="17354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7C80" w14:textId="77777777" w:rsidR="00641ED9" w:rsidRDefault="00121AAB">
    <w:pPr>
      <w:pStyle w:val="Cabealho"/>
      <w:spacing w:line="360" w:lineRule="auto"/>
      <w:rPr>
        <w:rFonts w:hint="eastAsia"/>
        <w:lang w:eastAsia="pt-BR" w:bidi="ar-SA"/>
      </w:rPr>
    </w:pPr>
    <w:r>
      <w:rPr>
        <w:noProof/>
        <w:lang w:eastAsia="pt-BR" w:bidi="ar-SA"/>
      </w:rPr>
      <w:drawing>
        <wp:anchor distT="0" distB="0" distL="0" distR="0" simplePos="0" relativeHeight="31" behindDoc="1" locked="0" layoutInCell="0" allowOverlap="1" wp14:anchorId="2EF21F31" wp14:editId="19A362CF">
          <wp:simplePos x="0" y="0"/>
          <wp:positionH relativeFrom="column">
            <wp:posOffset>2322195</wp:posOffset>
          </wp:positionH>
          <wp:positionV relativeFrom="paragraph">
            <wp:posOffset>-335915</wp:posOffset>
          </wp:positionV>
          <wp:extent cx="1754505" cy="1291590"/>
          <wp:effectExtent l="0" t="0" r="0" b="0"/>
          <wp:wrapNone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110" t="16105" r="8317" b="18225"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291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993"/>
    <w:multiLevelType w:val="multilevel"/>
    <w:tmpl w:val="92B81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eastAsia="Times New Roman" w:cs="Times New Roman"/>
        <w:i/>
        <w:color w:val="008000"/>
        <w:sz w:val="18"/>
        <w:szCs w:val="20"/>
        <w:lang w:val="pt-BR" w:bidi="ar-S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A4755A"/>
    <w:multiLevelType w:val="multilevel"/>
    <w:tmpl w:val="BE28B2DE"/>
    <w:lvl w:ilvl="0">
      <w:start w:val="1"/>
      <w:numFmt w:val="decimal"/>
      <w:lvlText w:val="%1."/>
      <w:lvlJc w:val="left"/>
      <w:pPr>
        <w:tabs>
          <w:tab w:val="num" w:pos="0"/>
        </w:tabs>
        <w:ind w:left="490" w:hanging="269"/>
      </w:pPr>
      <w:rPr>
        <w:rFonts w:ascii="Ecofont Vera Sans" w:eastAsia="Arial" w:hAnsi="Ecofont Vera Sans" w:cs="Arial"/>
        <w:b/>
        <w:bCs/>
        <w:spacing w:val="-5"/>
        <w:w w:val="99"/>
        <w:sz w:val="22"/>
        <w:szCs w:val="24"/>
        <w:lang w:val="pt-BR" w:eastAsia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30" w:hanging="26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60" w:hanging="26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1" w:hanging="26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21" w:hanging="26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52" w:hanging="26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82" w:hanging="26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13" w:hanging="26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43" w:hanging="269"/>
      </w:pPr>
      <w:rPr>
        <w:rFonts w:ascii="Symbol" w:hAnsi="Symbol" w:cs="Symbol" w:hint="default"/>
      </w:rPr>
    </w:lvl>
  </w:abstractNum>
  <w:abstractNum w:abstractNumId="2" w15:restartNumberingAfterBreak="0">
    <w:nsid w:val="29334ED8"/>
    <w:multiLevelType w:val="multilevel"/>
    <w:tmpl w:val="CFA6961E"/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rFonts w:ascii="Ecofont Vera Sans" w:eastAsia="Arial" w:hAnsi="Ecofont Vera Sans" w:cs="Arial"/>
        <w:spacing w:val="-1"/>
        <w:w w:val="100"/>
        <w:sz w:val="20"/>
        <w:szCs w:val="20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abstractNum w:abstractNumId="3" w15:restartNumberingAfterBreak="0">
    <w:nsid w:val="32A40074"/>
    <w:multiLevelType w:val="multilevel"/>
    <w:tmpl w:val="0FF6BE7A"/>
    <w:lvl w:ilvl="0">
      <w:start w:val="1"/>
      <w:numFmt w:val="decimal"/>
      <w:lvlText w:val="%1."/>
      <w:lvlJc w:val="left"/>
      <w:pPr>
        <w:tabs>
          <w:tab w:val="num" w:pos="0"/>
        </w:tabs>
        <w:ind w:left="222" w:hanging="269"/>
      </w:pPr>
      <w:rPr>
        <w:rFonts w:ascii="Ecofont Vera Sans" w:eastAsia="Arial" w:hAnsi="Ecofont Vera Sans" w:cs="Arial"/>
        <w:b/>
        <w:bCs/>
        <w:spacing w:val="-3"/>
        <w:w w:val="99"/>
        <w:sz w:val="22"/>
        <w:szCs w:val="24"/>
        <w:lang w:val="pt-BR" w:eastAsia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78" w:hanging="26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6" w:hanging="26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26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3" w:hanging="26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12" w:hanging="26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0" w:hanging="26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9" w:hanging="26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7" w:hanging="269"/>
      </w:pPr>
      <w:rPr>
        <w:rFonts w:ascii="Symbol" w:hAnsi="Symbol" w:cs="Symbol" w:hint="default"/>
      </w:rPr>
    </w:lvl>
  </w:abstractNum>
  <w:abstractNum w:abstractNumId="4" w15:restartNumberingAfterBreak="0">
    <w:nsid w:val="36E4002A"/>
    <w:multiLevelType w:val="multilevel"/>
    <w:tmpl w:val="1876D48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41D67FDB"/>
    <w:multiLevelType w:val="multilevel"/>
    <w:tmpl w:val="B5C265BA"/>
    <w:lvl w:ilvl="0">
      <w:start w:val="1"/>
      <w:numFmt w:val="decimal"/>
      <w:lvlText w:val="%1."/>
      <w:lvlJc w:val="left"/>
      <w:pPr>
        <w:tabs>
          <w:tab w:val="num" w:pos="0"/>
        </w:tabs>
        <w:ind w:left="222" w:hanging="497"/>
      </w:pPr>
      <w:rPr>
        <w:rFonts w:ascii="Ecofont Vera Sans" w:eastAsia="Arial" w:hAnsi="Ecofont Vera Sans" w:cs="Arial"/>
        <w:w w:val="99"/>
        <w:sz w:val="24"/>
        <w:szCs w:val="24"/>
        <w:lang w:val="pt-BR" w:eastAsia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78" w:hanging="49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6" w:hanging="49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49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3" w:hanging="49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12" w:hanging="49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0" w:hanging="49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9" w:hanging="49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7" w:hanging="497"/>
      </w:pPr>
      <w:rPr>
        <w:rFonts w:ascii="Symbol" w:hAnsi="Symbol" w:cs="Symbol" w:hint="default"/>
      </w:rPr>
    </w:lvl>
  </w:abstractNum>
  <w:abstractNum w:abstractNumId="6" w15:restartNumberingAfterBreak="0">
    <w:nsid w:val="446F09AA"/>
    <w:multiLevelType w:val="multilevel"/>
    <w:tmpl w:val="C54C88C6"/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rFonts w:ascii="Ecofont Vera Sans" w:eastAsia="Arial" w:hAnsi="Ecofont Vera Sans" w:cs="Arial"/>
        <w:spacing w:val="-1"/>
        <w:w w:val="100"/>
        <w:sz w:val="20"/>
        <w:szCs w:val="20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abstractNum w:abstractNumId="7" w15:restartNumberingAfterBreak="0">
    <w:nsid w:val="44B35C89"/>
    <w:multiLevelType w:val="multilevel"/>
    <w:tmpl w:val="926CA640"/>
    <w:lvl w:ilvl="0">
      <w:start w:val="1"/>
      <w:numFmt w:val="decimal"/>
      <w:lvlText w:val="%1"/>
      <w:lvlJc w:val="left"/>
      <w:pPr>
        <w:tabs>
          <w:tab w:val="num" w:pos="0"/>
        </w:tabs>
        <w:ind w:left="446" w:hanging="167"/>
      </w:pPr>
      <w:rPr>
        <w:rFonts w:ascii="Ecofont Vera Sans" w:eastAsia="Arial" w:hAnsi="Ecofont Vera Sans" w:cs="Arial"/>
        <w:b/>
        <w:bCs/>
        <w:w w:val="100"/>
        <w:sz w:val="22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79" w:hanging="409"/>
      </w:pPr>
      <w:rPr>
        <w:rFonts w:eastAsia="Arial" w:cs="Arial"/>
        <w:spacing w:val="-11"/>
        <w:w w:val="100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9" w:hanging="515"/>
      </w:pPr>
      <w:rPr>
        <w:rFonts w:eastAsia="Arial" w:cs="Arial"/>
        <w:spacing w:val="-1"/>
        <w:w w:val="100"/>
        <w:sz w:val="20"/>
        <w:szCs w:val="20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57" w:hanging="51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66" w:hanging="51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75" w:hanging="51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4" w:hanging="51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93" w:hanging="51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02" w:hanging="515"/>
      </w:pPr>
      <w:rPr>
        <w:rFonts w:ascii="Symbol" w:hAnsi="Symbol" w:cs="Symbol" w:hint="default"/>
      </w:rPr>
    </w:lvl>
  </w:abstractNum>
  <w:abstractNum w:abstractNumId="8" w15:restartNumberingAfterBreak="0">
    <w:nsid w:val="4F617E10"/>
    <w:multiLevelType w:val="multilevel"/>
    <w:tmpl w:val="EFD2F86A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35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5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2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375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65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40" w:hanging="2520"/>
      </w:pPr>
    </w:lvl>
  </w:abstractNum>
  <w:abstractNum w:abstractNumId="9" w15:restartNumberingAfterBreak="0">
    <w:nsid w:val="5C6B3B85"/>
    <w:multiLevelType w:val="multilevel"/>
    <w:tmpl w:val="15EC69F6"/>
    <w:lvl w:ilvl="0">
      <w:start w:val="1"/>
      <w:numFmt w:val="decimal"/>
      <w:lvlText w:val="%1"/>
      <w:lvlJc w:val="left"/>
      <w:pPr>
        <w:tabs>
          <w:tab w:val="num" w:pos="0"/>
        </w:tabs>
        <w:ind w:left="279" w:hanging="349"/>
      </w:pPr>
      <w:rPr>
        <w:rFonts w:ascii="Ecofont Vera Sans" w:hAnsi="Ecofont Vera Sans"/>
        <w:sz w:val="22"/>
        <w:lang w:val="pt-PT" w:eastAsia="pt-PT" w:bidi="pt-P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79" w:hanging="349"/>
      </w:pPr>
      <w:rPr>
        <w:rFonts w:ascii="Ecofont Vera Sans" w:eastAsia="Arial" w:hAnsi="Ecofont Vera Sans" w:cs="Arial"/>
        <w:color w:val="00000A"/>
        <w:spacing w:val="-1"/>
        <w:w w:val="100"/>
        <w:sz w:val="20"/>
        <w:szCs w:val="20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08" w:hanging="34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2" w:hanging="3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6" w:hanging="34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50" w:hanging="3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64" w:hanging="3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78" w:hanging="3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92" w:hanging="349"/>
      </w:pPr>
      <w:rPr>
        <w:rFonts w:ascii="Symbol" w:hAnsi="Symbol" w:cs="Symbol" w:hint="default"/>
      </w:rPr>
    </w:lvl>
  </w:abstractNum>
  <w:abstractNum w:abstractNumId="10" w15:restartNumberingAfterBreak="0">
    <w:nsid w:val="5E900A1D"/>
    <w:multiLevelType w:val="multilevel"/>
    <w:tmpl w:val="5BB6AC36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1005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3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8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25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1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155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2520"/>
      </w:pPr>
    </w:lvl>
  </w:abstractNum>
  <w:abstractNum w:abstractNumId="11" w15:restartNumberingAfterBreak="0">
    <w:nsid w:val="5ED25BEF"/>
    <w:multiLevelType w:val="multilevel"/>
    <w:tmpl w:val="39F8481C"/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rFonts w:eastAsia="Arial" w:cs="Arial"/>
        <w:spacing w:val="-1"/>
        <w:w w:val="100"/>
        <w:sz w:val="24"/>
        <w:szCs w:val="20"/>
        <w:lang w:val="pt-PT" w:bidi="pt-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30A31F1"/>
    <w:multiLevelType w:val="multilevel"/>
    <w:tmpl w:val="39C0ED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80E03C0"/>
    <w:multiLevelType w:val="multilevel"/>
    <w:tmpl w:val="06ECD298"/>
    <w:lvl w:ilvl="0">
      <w:start w:val="1"/>
      <w:numFmt w:val="decimal"/>
      <w:lvlText w:val="%1."/>
      <w:lvlJc w:val="left"/>
      <w:pPr>
        <w:tabs>
          <w:tab w:val="num" w:pos="0"/>
        </w:tabs>
        <w:ind w:left="490" w:hanging="269"/>
      </w:pPr>
      <w:rPr>
        <w:rFonts w:ascii="Ecofont Vera Sans" w:eastAsia="Arial" w:hAnsi="Ecofont Vera Sans" w:cs="Arial"/>
        <w:b/>
        <w:bCs/>
        <w:spacing w:val="-4"/>
        <w:w w:val="99"/>
        <w:sz w:val="22"/>
        <w:szCs w:val="24"/>
        <w:lang w:val="pt-BR" w:eastAsia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30" w:hanging="26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60" w:hanging="26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1" w:hanging="26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21" w:hanging="26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52" w:hanging="26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82" w:hanging="26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13" w:hanging="26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43" w:hanging="269"/>
      </w:pPr>
      <w:rPr>
        <w:rFonts w:ascii="Symbol" w:hAnsi="Symbol" w:cs="Symbol" w:hint="default"/>
      </w:rPr>
    </w:lvl>
  </w:abstractNum>
  <w:abstractNum w:abstractNumId="14" w15:restartNumberingAfterBreak="0">
    <w:nsid w:val="7E9C05A7"/>
    <w:multiLevelType w:val="multilevel"/>
    <w:tmpl w:val="2174B81A"/>
    <w:lvl w:ilvl="0">
      <w:start w:val="1"/>
      <w:numFmt w:val="decimal"/>
      <w:lvlText w:val="%1."/>
      <w:lvlJc w:val="left"/>
      <w:pPr>
        <w:tabs>
          <w:tab w:val="num" w:pos="0"/>
        </w:tabs>
        <w:ind w:left="222" w:hanging="286"/>
      </w:pPr>
      <w:rPr>
        <w:rFonts w:ascii="Ecofont Vera Sans" w:eastAsia="Arial" w:hAnsi="Ecofont Vera Sans" w:cs="Arial"/>
        <w:w w:val="99"/>
        <w:sz w:val="24"/>
        <w:szCs w:val="24"/>
        <w:lang w:val="pt-BR" w:eastAsia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78" w:hanging="28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6" w:hanging="28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3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12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0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9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7" w:hanging="286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5"/>
  </w:num>
  <w:num w:numId="10">
    <w:abstractNumId w:val="14"/>
  </w:num>
  <w:num w:numId="11">
    <w:abstractNumId w:val="3"/>
  </w:num>
  <w:num w:numId="12">
    <w:abstractNumId w:val="13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D9"/>
    <w:rsid w:val="00121AAB"/>
    <w:rsid w:val="00460D83"/>
    <w:rsid w:val="00641ED9"/>
    <w:rsid w:val="00A365B0"/>
    <w:rsid w:val="00BC161D"/>
    <w:rsid w:val="00C12AAF"/>
    <w:rsid w:val="00D9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9729"/>
  <w15:docId w15:val="{AD7B4281-3B1C-4391-AD15-42F045BF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6D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46426D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5">
    <w:name w:val="heading 5"/>
    <w:basedOn w:val="Normal"/>
    <w:next w:val="Normal"/>
    <w:link w:val="Ttulo5Char"/>
    <w:qFormat/>
    <w:rsid w:val="0046426D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3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qFormat/>
    <w:rsid w:val="0046426D"/>
    <w:rPr>
      <w:rFonts w:ascii="Calibri" w:eastAsia="Times New Roman" w:hAnsi="Calibri" w:cs="Calibri"/>
      <w:b/>
      <w:bCs/>
      <w:i/>
      <w:iCs/>
      <w:kern w:val="2"/>
      <w:sz w:val="26"/>
      <w:szCs w:val="23"/>
      <w:lang w:val="x-none" w:eastAsia="zh-CN" w:bidi="hi-IN"/>
    </w:rPr>
  </w:style>
  <w:style w:type="character" w:customStyle="1" w:styleId="CorpodetextoChar">
    <w:name w:val="Corpo de texto Char"/>
    <w:basedOn w:val="Fontepargpadro"/>
    <w:link w:val="Corpodetexto"/>
    <w:qFormat/>
    <w:rsid w:val="0046426D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  <w:link w:val="Cabealho"/>
    <w:qFormat/>
    <w:rsid w:val="0046426D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Forte">
    <w:name w:val="Strong"/>
    <w:uiPriority w:val="22"/>
    <w:qFormat/>
    <w:rsid w:val="0046426D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sid w:val="0046426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qFormat/>
    <w:rsid w:val="0046426D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46426D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46426D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46426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46426D"/>
    <w:rPr>
      <w:rFonts w:ascii="Bookman Old Style" w:eastAsia="Calibri" w:hAnsi="Bookman Old Style" w:cs="Bookman Old Style"/>
      <w:color w:val="000000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46426D"/>
    <w:pPr>
      <w:tabs>
        <w:tab w:val="center" w:pos="4252"/>
        <w:tab w:val="right" w:pos="8504"/>
      </w:tabs>
    </w:pPr>
    <w:rPr>
      <w:szCs w:val="21"/>
    </w:rPr>
  </w:style>
  <w:style w:type="paragraph" w:styleId="PargrafodaLista">
    <w:name w:val="List Paragraph"/>
    <w:basedOn w:val="Normal"/>
    <w:qFormat/>
    <w:rsid w:val="0046426D"/>
    <w:pPr>
      <w:suppressAutoHyphens w:val="0"/>
      <w:ind w:left="279"/>
      <w:jc w:val="both"/>
    </w:pPr>
    <w:rPr>
      <w:rFonts w:ascii="Arial" w:eastAsia="Arial" w:hAnsi="Arial" w:cs="Arial"/>
      <w:color w:val="00000A"/>
      <w:kern w:val="0"/>
      <w:sz w:val="22"/>
      <w:szCs w:val="22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6426D"/>
    <w:pPr>
      <w:widowControl/>
      <w:spacing w:after="120"/>
      <w:ind w:left="283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ableParagraph">
    <w:name w:val="Table Paragraph"/>
    <w:basedOn w:val="Normal"/>
    <w:uiPriority w:val="1"/>
    <w:qFormat/>
    <w:rsid w:val="0046426D"/>
    <w:pPr>
      <w:suppressAutoHyphens w:val="0"/>
      <w:spacing w:before="35"/>
      <w:ind w:left="44"/>
      <w:jc w:val="center"/>
    </w:pPr>
    <w:rPr>
      <w:rFonts w:ascii="Arial" w:eastAsia="Arial" w:hAnsi="Arial" w:cs="Arial"/>
      <w:color w:val="00000A"/>
      <w:kern w:val="0"/>
      <w:sz w:val="22"/>
      <w:szCs w:val="22"/>
      <w:lang w:val="pt-PT" w:eastAsia="pt-PT" w:bidi="pt-PT"/>
    </w:rPr>
  </w:style>
  <w:style w:type="paragraph" w:customStyle="1" w:styleId="Contedodoquadro">
    <w:name w:val="Conteúdo do quadro"/>
    <w:basedOn w:val="Normal"/>
    <w:qFormat/>
    <w:rsid w:val="0046426D"/>
    <w:pPr>
      <w:suppressAutoHyphens w:val="0"/>
    </w:pPr>
    <w:rPr>
      <w:rFonts w:ascii="Arial" w:eastAsia="Arial" w:hAnsi="Arial" w:cs="Arial"/>
      <w:color w:val="00000A"/>
      <w:kern w:val="0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46426D"/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3706</Words>
  <Characters>20013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EURICO</dc:creator>
  <dc:description/>
  <cp:lastModifiedBy>FERNANDO EURICO</cp:lastModifiedBy>
  <cp:revision>2</cp:revision>
  <dcterms:created xsi:type="dcterms:W3CDTF">2021-06-08T18:34:00Z</dcterms:created>
  <dcterms:modified xsi:type="dcterms:W3CDTF">2021-06-08T18:34:00Z</dcterms:modified>
  <dc:language>pt-BR</dc:language>
</cp:coreProperties>
</file>