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1"/>
          <w:szCs w:val="21"/>
          <w:u w:val="single"/>
        </w:rPr>
      </w:pPr>
      <w:r>
        <w:rPr>
          <w:rFonts w:cs="Times New Roman" w:ascii="Times New Roman" w:hAnsi="Times New Roman"/>
          <w:b/>
          <w:bCs/>
          <w:color w:val="000000" w:themeColor="text1"/>
          <w:sz w:val="21"/>
          <w:szCs w:val="21"/>
          <w:u w:val="single"/>
        </w:rPr>
        <w:t>EDITAL DE CONVOCAÇÃO PARA ENTREGA DE DOCUMENTOS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  <w:u w:val="single"/>
        </w:rPr>
      </w:r>
    </w:p>
    <w:p>
      <w:pPr>
        <w:pStyle w:val="Normal"/>
        <w:suppressAutoHyphens w:val="false"/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</w:pPr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</w:r>
    </w:p>
    <w:p>
      <w:pPr>
        <w:pStyle w:val="Normal"/>
        <w:suppressAutoHyphens w:val="false"/>
        <w:ind w:firstLine="851"/>
        <w:jc w:val="both"/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</w:pPr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  <w:t xml:space="preserve">A Defensoria Pública do Estado do Maranhão, no uso de suas atribuições, tendo em vista o resultado do IV Processo Seletivo para Estágio Forense de Graduação em Direito da Defensoria Pública de Pinheiro/MA, </w:t>
      </w:r>
      <w:r>
        <w:rPr>
          <w:rFonts w:eastAsia="Calibri" w:eastAsiaTheme="minorHAnsi"/>
          <w:b/>
          <w:bCs/>
          <w:color w:val="000000" w:themeColor="text1"/>
          <w:kern w:val="0"/>
          <w:sz w:val="21"/>
          <w:szCs w:val="21"/>
          <w:lang w:eastAsia="en-US"/>
        </w:rPr>
        <w:t>RESOLVE</w:t>
      </w:r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  <w:t xml:space="preserve">: </w:t>
      </w:r>
      <w:r>
        <w:rPr>
          <w:rFonts w:eastAsia="Calibri" w:eastAsiaTheme="minorHAnsi"/>
          <w:b/>
          <w:bCs/>
          <w:color w:val="000000" w:themeColor="text1"/>
          <w:kern w:val="0"/>
          <w:sz w:val="21"/>
          <w:szCs w:val="21"/>
          <w:lang w:eastAsia="en-US"/>
        </w:rPr>
        <w:t>CONVOCAR</w:t>
      </w:r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  <w:t xml:space="preserve"> </w:t>
      </w:r>
      <w:r>
        <w:rPr>
          <w:rFonts w:eastAsia="Calibri" w:eastAsiaTheme="minorHAnsi"/>
          <w:b/>
          <w:bCs/>
          <w:color w:val="000000" w:themeColor="text1"/>
          <w:kern w:val="0"/>
          <w:sz w:val="21"/>
          <w:szCs w:val="21"/>
          <w:lang w:eastAsia="en-US"/>
        </w:rPr>
        <w:t>Liennya Karen Brito Rodrigues</w:t>
      </w:r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  <w:t xml:space="preserve">, CPF: 612.441.433-32, para, no prazo de 10 (dez) dias da publicação no diário oficial, enviar cópia escaneada da documentação abaixo ao email </w:t>
      </w:r>
      <w:hyperlink r:id="rId2">
        <w:r>
          <w:rPr>
            <w:rStyle w:val="LinkdaInternet"/>
            <w:rFonts w:eastAsia="Calibri" w:eastAsiaTheme="minorHAnsi"/>
            <w:color w:val="000000" w:themeColor="text1"/>
            <w:kern w:val="0"/>
            <w:sz w:val="21"/>
            <w:szCs w:val="21"/>
            <w:lang w:eastAsia="en-US"/>
          </w:rPr>
          <w:t>supervisaoestagio@ma.def.br</w:t>
        </w:r>
      </w:hyperlink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  <w:t>.</w:t>
      </w:r>
    </w:p>
    <w:p>
      <w:pPr>
        <w:pStyle w:val="Normal"/>
        <w:suppressAutoHyphens w:val="false"/>
        <w:ind w:firstLine="851"/>
        <w:jc w:val="both"/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</w:pPr>
      <w:r>
        <w:rPr>
          <w:rFonts w:eastAsia="Calibri" w:eastAsiaTheme="minorHAnsi"/>
          <w:color w:val="000000" w:themeColor="text1"/>
          <w:kern w:val="0"/>
          <w:sz w:val="21"/>
          <w:szCs w:val="21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CPF;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02" w:leader="none"/>
        </w:tabs>
        <w:spacing w:before="40" w:after="0"/>
        <w:ind w:left="501" w:hanging="222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Carteira de Identidade –RG;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Comprovante de residência;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Declaração de matrícula em curso de graduação emitida pela instituição de ensino superior contendo informações sobre a carga horária prevista, a matrícula, o período cursado, a frequência regular e as datas previstas de início e término;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Histórico escolar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 xml:space="preserve">Declaração de não exercer, cumulativamente com o estágio, atividades concomitantes em outro ramo </w:t>
      </w:r>
      <w:r>
        <w:rPr>
          <w:rFonts w:cs="Times New Roman" w:ascii="Times New Roman" w:hAnsi="Times New Roman"/>
          <w:bCs/>
          <w:color w:val="000000" w:themeColor="text1"/>
          <w:sz w:val="21"/>
          <w:szCs w:val="21"/>
        </w:rPr>
        <w:t>da Defensoria Pública</w:t>
      </w:r>
      <w:r>
        <w:rPr>
          <w:rFonts w:cs="Times New Roman" w:ascii="Times New Roman" w:hAnsi="Times New Roman"/>
          <w:b/>
          <w:color w:val="000000" w:themeColor="text1"/>
          <w:sz w:val="21"/>
          <w:szCs w:val="21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1"/>
          <w:szCs w:val="21"/>
        </w:rPr>
        <w:t>ou</w:t>
      </w:r>
      <w:r>
        <w:rPr>
          <w:rFonts w:cs="Times New Roman" w:ascii="Times New Roman" w:hAnsi="Times New Roman"/>
          <w:color w:val="000000" w:themeColor="text1"/>
          <w:sz w:val="21"/>
          <w:szCs w:val="21"/>
        </w:rPr>
        <w:t xml:space="preserve"> estágio nas áreas da advocacia pública ou privada, bem como o desempenho de estágio no Poder Judiciário ou na Polícia Civil ou Federal;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Comprovante de conta corrente;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Pinheiro/MA, 02 de agosto de 2021.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</w:r>
    </w:p>
    <w:p>
      <w:pPr>
        <w:pStyle w:val="Corpodotexto"/>
        <w:spacing w:before="9" w:after="140"/>
        <w:ind w:firstLine="851"/>
        <w:jc w:val="both"/>
        <w:rPr>
          <w:b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</w:r>
    </w:p>
    <w:p>
      <w:pPr>
        <w:pStyle w:val="Normal"/>
        <w:spacing w:lineRule="auto" w:line="360"/>
        <w:jc w:val="center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Defensor Público</w:t>
      </w:r>
      <w:r>
        <w:rPr>
          <w:b/>
          <w:bCs/>
          <w:color w:val="000000" w:themeColor="text1"/>
          <w:sz w:val="21"/>
          <w:szCs w:val="21"/>
        </w:rPr>
        <w:t xml:space="preserve"> Fernando Eurico </w:t>
      </w:r>
      <w:r>
        <w:rPr>
          <w:color w:val="000000" w:themeColor="text1"/>
          <w:sz w:val="21"/>
          <w:szCs w:val="21"/>
        </w:rPr>
        <w:t>L. Arruda Filho</w:t>
      </w:r>
    </w:p>
    <w:p>
      <w:pPr>
        <w:pStyle w:val="Corpodotextorecuado"/>
        <w:spacing w:lineRule="auto" w:line="360" w:before="0" w:after="0"/>
        <w:ind w:left="0" w:hanging="0"/>
        <w:jc w:val="center"/>
        <w:rPr>
          <w:color w:val="000000" w:themeColor="text1"/>
        </w:rPr>
      </w:pPr>
      <w:r>
        <w:rPr>
          <w:color w:val="000000" w:themeColor="text1"/>
          <w:sz w:val="21"/>
          <w:szCs w:val="21"/>
        </w:rPr>
        <w:t>Matrícula 2743805</w:t>
      </w:r>
    </w:p>
    <w:sectPr>
      <w:headerReference w:type="default" r:id="rId3"/>
      <w:footerReference w:type="default" r:id="rId4"/>
      <w:type w:val="nextPage"/>
      <w:pgSz w:w="11906" w:h="16838"/>
      <w:pgMar w:left="1134" w:right="707" w:header="1134" w:top="2493" w:footer="1134" w:bottom="1555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Ttulo5"/>
      <w:keepNext w:val="true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color w:val="008000"/>
        <w:sz w:val="18"/>
      </w:rPr>
    </w:pPr>
    <w:r>
      <w:rPr>
        <w:color w:val="008000"/>
        <w:sz w:val="18"/>
      </w:rPr>
    </w:r>
  </w:p>
  <w:p>
    <w:pPr>
      <w:pStyle w:val="Normal"/>
      <w:shd w:val="clear" w:color="auto" w:fill="FFFFFF"/>
      <w:suppressAutoHyphens w:val="false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0C5BB49F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095" cy="1905"/>
              <wp:effectExtent l="13970" t="13970" r="8890" b="508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85pt,-2.45pt" ID="Conector reto 1" stroked="t" style="position:absolute" wp14:anchorId="0C5BB49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  <w:br/>
      <w:t>CEP: 65200-000</w:t>
    </w:r>
  </w:p>
  <w:p>
    <w:pPr>
      <w:pStyle w:val="Normal"/>
      <w:shd w:val="clear" w:color="auto" w:fill="FFFFFF"/>
      <w:suppressAutoHyphens w:val="false"/>
      <w:jc w:val="center"/>
      <w:rPr/>
    </w:pPr>
    <w:r>
      <w:rPr>
        <w:i/>
        <w:color w:val="222222"/>
        <w:sz w:val="18"/>
        <w:szCs w:val="18"/>
        <w:lang w:eastAsia="pt-BR"/>
      </w:rPr>
      <w:t>Telefone: (98) 3381 1458    </w:t>
      <w:br/>
      <w:t>Email: nucleopinheiro@ma.def.br</w:t>
    </w:r>
  </w:p>
  <w:p>
    <w:pPr>
      <w:pStyle w:val="Normal"/>
      <w:jc w:val="right"/>
      <w:rPr>
        <w:i/>
        <w:i/>
        <w:color w:val="808080"/>
        <w:sz w:val="12"/>
        <w:szCs w:val="18"/>
        <w:lang w:eastAsia="pt-BR"/>
      </w:rPr>
    </w:pPr>
    <w:r>
      <w:rPr>
        <w:i/>
        <w:color w:val="808080"/>
        <w:sz w:val="12"/>
        <w:szCs w:val="18"/>
        <w:lang w:eastAsia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360"/>
      <w:rPr>
        <w:lang w:eastAsia="pt-BR" w:bidi="ar-SA"/>
      </w:rPr>
    </w:pPr>
    <w:r>
      <w:rPr>
        <w:lang w:eastAsia="pt-BR" w:bidi="ar-SA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2322195</wp:posOffset>
          </wp:positionH>
          <wp:positionV relativeFrom="paragraph">
            <wp:posOffset>-335915</wp:posOffset>
          </wp:positionV>
          <wp:extent cx="1754505" cy="129159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10" t="16105" r="8317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29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i/>
        <w:szCs w:val="20"/>
        <w:rFonts w:eastAsia="Times New Roman" w:cs="Times New Roman"/>
        <w:color w:val="008000"/>
        <w:lang w:val="pt-BR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ascii="Ecofont Vera Sans" w:hAnsi="Ecofont Vera Sans"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  <w:lang w:val="pt-PT" w:eastAsia="pt-PT" w:bidi="pt-P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35f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235f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5">
    <w:name w:val="Heading 5"/>
    <w:basedOn w:val="Normal"/>
    <w:next w:val="Normal"/>
    <w:link w:val="Ttulo5Char"/>
    <w:qFormat/>
    <w:rsid w:val="0052235f"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52235f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eastAsia="zh-CN" w:bidi="hi-IN"/>
    </w:rPr>
  </w:style>
  <w:style w:type="character" w:styleId="Ttulo5Char" w:customStyle="1">
    <w:name w:val="Título 5 Char"/>
    <w:basedOn w:val="DefaultParagraphFont"/>
    <w:link w:val="Ttulo5"/>
    <w:qFormat/>
    <w:rsid w:val="0052235f"/>
    <w:rPr>
      <w:rFonts w:ascii="Calibri" w:hAnsi="Calibri" w:eastAsia="Times New Roman" w:cs="Calibri"/>
      <w:b/>
      <w:bCs/>
      <w:i/>
      <w:iCs/>
      <w:kern w:val="2"/>
      <w:sz w:val="26"/>
      <w:szCs w:val="23"/>
      <w:lang w:val="x-none"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52235f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52235f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52235f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52235f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52235f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LinkdaInternet">
    <w:name w:val="Link da Internet"/>
    <w:basedOn w:val="DefaultParagraphFont"/>
    <w:uiPriority w:val="99"/>
    <w:unhideWhenUsed/>
    <w:rsid w:val="00522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2235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52235f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52235f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rsid w:val="0052235f"/>
    <w:pPr>
      <w:suppressAutoHyphens w:val="false"/>
      <w:ind w:left="279" w:hanging="0"/>
      <w:jc w:val="both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rpodotextorecuado">
    <w:name w:val="Body Text Indent"/>
    <w:basedOn w:val="Normal"/>
    <w:link w:val="RecuodecorpodetextoChar"/>
    <w:uiPriority w:val="99"/>
    <w:unhideWhenUsed/>
    <w:rsid w:val="0052235f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visaoestagio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LibreOffice/7.1.4.2$Windows_X86_64 LibreOffice_project/a529a4fab45b75fefc5b6226684193eb000654f6</Application>
  <AppVersion>15.0000</AppVersion>
  <Pages>1</Pages>
  <Words>201</Words>
  <Characters>1145</Characters>
  <CharactersWithSpaces>1333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2021-08-02T21:06:00Z</dcterms:created>
  <dc:creator>FERNANDO EURICO</dc:creator>
  <dc:description/>
  <dc:language>pt-BR</dc:language>
  <cp:lastModifiedBy>FERNANDO EURICO</cp:lastModifiedBy>
  <dcterms:modified xsi:type="dcterms:W3CDTF">2021-08-02T21:24:00Z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