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b/>
          <w:sz w:val="22"/>
          <w:szCs w:val="22"/>
        </w:rPr>
        <w:t xml:space="preserve">I PROCESSO SELETIVO DE ESTÁGIO FORENSE DE PÓS-GRADUAÇÃO DO NÚCLEO REGIONAL DE </w:t>
      </w:r>
      <w:r>
        <w:rPr>
          <w:rFonts w:eastAsia="Arial" w:cs="Arial" w:ascii="Ecofont Vera Sans" w:hAnsi="Ecofont Vera Sans"/>
          <w:b/>
          <w:color w:val="auto"/>
          <w:kern w:val="0"/>
          <w:sz w:val="22"/>
          <w:szCs w:val="22"/>
          <w:lang w:val="pt-BR" w:eastAsia="zh-CN" w:bidi="hi-IN"/>
        </w:rPr>
        <w:t>MORROS</w:t>
      </w:r>
      <w:r>
        <w:rPr>
          <w:rFonts w:eastAsia="Arial" w:cs="Arial" w:ascii="Ecofont Vera Sans" w:hAnsi="Ecofont Vera Sans"/>
          <w:b/>
          <w:sz w:val="22"/>
          <w:szCs w:val="22"/>
        </w:rPr>
        <w:t xml:space="preserve"> - 2021</w:t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b/>
          <w:b/>
          <w:sz w:val="22"/>
          <w:szCs w:val="22"/>
        </w:rPr>
      </w:pPr>
      <w:r>
        <w:rPr>
          <w:rFonts w:eastAsia="Arial" w:cs="Arial" w:ascii="Ecofont Vera Sans" w:hAnsi="Ecofont Vera Sans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b/>
          <w:sz w:val="22"/>
          <w:szCs w:val="22"/>
        </w:rPr>
        <w:t>CONVOCAÇÃO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A Comissão do Processo Seletivo para estágio de Pós-Graduação em Direito na Defensoria Pública do Estado do Maranhão – Núcleo Regional de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Morros</w:t>
      </w:r>
      <w:r>
        <w:rPr>
          <w:rFonts w:eastAsia="Arial" w:cs="Arial" w:ascii="Ecofont Vera Sans" w:hAnsi="Ecofont Vera Sans"/>
          <w:sz w:val="22"/>
          <w:szCs w:val="22"/>
        </w:rPr>
        <w:t xml:space="preserve">, </w:t>
      </w:r>
      <w:r>
        <w:rPr>
          <w:rFonts w:eastAsia="Arial" w:cs="Arial" w:ascii="Ecofont Vera Sans" w:hAnsi="Ecofont Vera Sans"/>
          <w:b/>
          <w:sz w:val="22"/>
          <w:szCs w:val="22"/>
        </w:rPr>
        <w:t xml:space="preserve">resolve CONVOCAR a candidata aprovada, </w:t>
      </w:r>
      <w:r>
        <w:rPr>
          <w:rFonts w:eastAsia="Arial" w:cs="Arial" w:ascii="Ecofont Vera Sans" w:hAnsi="Ecofont Vera Sans"/>
          <w:b/>
          <w:sz w:val="22"/>
          <w:szCs w:val="22"/>
        </w:rPr>
        <w:t>Rayellen Maria Nascimento Veras</w:t>
      </w:r>
      <w:r>
        <w:rPr>
          <w:rFonts w:eastAsia="Arial" w:cs="Arial" w:ascii="Ecofont Vera Sans" w:hAnsi="Ecofont Vera Sans"/>
          <w:b/>
          <w:sz w:val="22"/>
          <w:szCs w:val="22"/>
        </w:rPr>
        <w:t xml:space="preserve">, </w:t>
      </w:r>
      <w:r>
        <w:rPr>
          <w:rFonts w:eastAsia="Arial" w:cs="Arial" w:ascii="Ecofont Vera Sans" w:hAnsi="Ecofont Vera Sans"/>
          <w:sz w:val="22"/>
          <w:szCs w:val="22"/>
        </w:rPr>
        <w:t xml:space="preserve">que deverá encaminhar para o e-mail supervisaoestagio@ma.def.br, no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 xml:space="preserve">período de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16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 xml:space="preserve"> a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18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 xml:space="preserve"> de agosto de 2021</w:t>
      </w:r>
      <w:r>
        <w:rPr>
          <w:rFonts w:eastAsia="Arial" w:cs="Arial" w:ascii="Ecofont Vera Sans" w:hAnsi="Ecofont Vera Sans"/>
          <w:sz w:val="22"/>
          <w:szCs w:val="22"/>
        </w:rPr>
        <w:t xml:space="preserve">, a seguinte documentação: 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a) CPF;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b) Carteira de Identidade –RG;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c) Comprovante de residência;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d) Histórico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da Graduação</w:t>
      </w:r>
      <w:r>
        <w:rPr>
          <w:rFonts w:eastAsia="Arial" w:cs="Arial" w:ascii="Ecofont Vera Sans" w:hAnsi="Ecofont Vera Sans"/>
          <w:sz w:val="22"/>
          <w:szCs w:val="22"/>
        </w:rPr>
        <w:t>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f)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g)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Comprovante de quitação de obrigações eleitorais;</w:t>
      </w:r>
      <w:r>
        <w:rPr>
          <w:rFonts w:eastAsia="Arial" w:cs="Arial" w:ascii="Ecofont Vera Sans" w:hAnsi="Ecofont Vera Sans"/>
          <w:sz w:val="22"/>
          <w:szCs w:val="22"/>
        </w:rPr>
        <w:t xml:space="preserve"> 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h)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i</w:t>
      </w:r>
      <w:r>
        <w:rPr>
          <w:rFonts w:eastAsia="Arial" w:cs="Arial" w:ascii="Ecofont Vera Sans" w:hAnsi="Ecofont Vera Sans"/>
          <w:sz w:val="22"/>
          <w:szCs w:val="22"/>
        </w:rPr>
        <w:t xml:space="preserve">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j</w:t>
      </w:r>
      <w:r>
        <w:rPr>
          <w:rFonts w:eastAsia="Arial" w:cs="Arial" w:ascii="Ecofont Vera Sans" w:hAnsi="Ecofont Vera Sans"/>
          <w:sz w:val="22"/>
          <w:szCs w:val="22"/>
        </w:rPr>
        <w:t xml:space="preserve">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l</w:t>
      </w:r>
      <w:r>
        <w:rPr>
          <w:rFonts w:eastAsia="Arial" w:cs="Arial" w:ascii="Ecofont Vera Sans" w:hAnsi="Ecofont Vera Sans"/>
          <w:sz w:val="22"/>
          <w:szCs w:val="22"/>
        </w:rPr>
        <w:t xml:space="preserve">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Comprovante de conta corrente;</w:t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Morros</w:t>
      </w:r>
      <w:r>
        <w:rPr>
          <w:rFonts w:eastAsia="Arial" w:cs="Arial" w:ascii="Ecofont Vera Sans" w:hAnsi="Ecofont Vera Sans"/>
          <w:sz w:val="22"/>
          <w:szCs w:val="22"/>
        </w:rPr>
        <w:t xml:space="preserve">/MA, </w:t>
      </w:r>
      <w:r>
        <w:rPr>
          <w:rFonts w:eastAsia="Arial" w:cs="Arial" w:ascii="Ecofont Vera Sans" w:hAnsi="Ecofont Vera Sans"/>
          <w:sz w:val="22"/>
          <w:szCs w:val="22"/>
        </w:rPr>
        <w:t>12</w:t>
      </w:r>
      <w:r>
        <w:rPr>
          <w:rFonts w:eastAsia="Arial" w:cs="Arial" w:ascii="Ecofont Vera Sans" w:hAnsi="Ecofont Vera Sans"/>
          <w:sz w:val="22"/>
          <w:szCs w:val="22"/>
        </w:rPr>
        <w:t xml:space="preserve"> de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agost</w:t>
      </w:r>
      <w:r>
        <w:rPr>
          <w:rFonts w:eastAsia="Arial" w:cs="Arial" w:ascii="Ecofont Vera Sans" w:hAnsi="Ecofont Vera Sans"/>
          <w:sz w:val="22"/>
          <w:szCs w:val="22"/>
        </w:rPr>
        <w:t>o de 2021.</w:t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b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Arial" w:cs="Arial" w:ascii="Ecofont Vera Sans" w:hAnsi="Ecofont Vera Sans"/>
          <w:b/>
          <w:color w:val="auto"/>
          <w:kern w:val="0"/>
          <w:sz w:val="22"/>
          <w:szCs w:val="22"/>
          <w:lang w:val="pt-BR" w:eastAsia="zh-CN" w:bidi="hi-IN"/>
        </w:rPr>
        <w:t>GABRIEL SANTANA FURTADO SOARES</w:t>
      </w:r>
    </w:p>
    <w:p>
      <w:pPr>
        <w:pStyle w:val="LOnormal"/>
        <w:spacing w:before="0" w:after="120"/>
        <w:ind w:hanging="0"/>
        <w:jc w:val="center"/>
        <w:rPr>
          <w:rFonts w:ascii="Ecofont Vera Sans" w:hAnsi="Ecofont Vera Sans" w:eastAsia="Arial" w:cs="Arial"/>
          <w:b w:val="false"/>
          <w:b w:val="false"/>
          <w:bCs w:val="false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Arial" w:cs="Arial" w:ascii="Ecofont Vera Sans" w:hAnsi="Ecofont Vera Sans"/>
          <w:b w:val="false"/>
          <w:bCs w:val="false"/>
          <w:color w:val="auto"/>
          <w:kern w:val="0"/>
          <w:sz w:val="22"/>
          <w:szCs w:val="22"/>
          <w:lang w:val="pt-BR" w:eastAsia="zh-CN" w:bidi="hi-IN"/>
        </w:rPr>
        <w:t>Subdefensor Geral do Estado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1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288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rsid w:val="00303288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LibreOffice/7.1.4.2$Windows_X86_64 LibreOffice_project/a529a4fab45b75fefc5b6226684193eb000654f6</Application>
  <AppVersion>15.0000</AppVersion>
  <Pages>1</Pages>
  <Words>282</Words>
  <Characters>1565</Characters>
  <CharactersWithSpaces>1833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2021-06-19T13:47:00Z</dcterms:created>
  <dc:creator>Arayan Henrique de Faria Pereira</dc:creator>
  <dc:description/>
  <dc:language>pt-BR</dc:language>
  <cp:lastModifiedBy/>
  <dcterms:modified xsi:type="dcterms:W3CDTF">2021-08-12T11:38:51Z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