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0D384" w14:textId="205EBCFA" w:rsidR="00DE63BE" w:rsidRDefault="00D56755">
      <w:pPr>
        <w:spacing w:after="240" w:line="360" w:lineRule="auto"/>
        <w:jc w:val="center"/>
        <w:rPr>
          <w:b/>
          <w:color w:val="000000"/>
        </w:rPr>
      </w:pPr>
      <w:r>
        <w:rPr>
          <w:b/>
          <w:color w:val="000000"/>
        </w:rPr>
        <w:t>II PROCESSO SELETIVO PARA ESTÁGIO FORENSE DE PÓS-GRADUAÇÃO DO NÚCLEO REGIONAL DE PAÇO DO LUMIAR</w:t>
      </w:r>
    </w:p>
    <w:p w14:paraId="69A0D385" w14:textId="77777777" w:rsidR="00DE63BE" w:rsidRDefault="00D56755">
      <w:pPr>
        <w:spacing w:after="240" w:line="360" w:lineRule="auto"/>
        <w:jc w:val="center"/>
      </w:pPr>
      <w:r>
        <w:rPr>
          <w:b/>
          <w:color w:val="000000"/>
          <w:u w:val="single"/>
        </w:rPr>
        <w:t>INSTRUÇÕES DA PROVA</w:t>
      </w:r>
    </w:p>
    <w:p w14:paraId="69A0D386" w14:textId="44E7C925" w:rsidR="00DE63BE" w:rsidRDefault="00D56755">
      <w:pPr>
        <w:spacing w:after="240" w:line="360" w:lineRule="auto"/>
        <w:jc w:val="both"/>
        <w:rPr>
          <w:color w:val="000000"/>
        </w:rPr>
      </w:pPr>
      <w:r>
        <w:rPr>
          <w:b/>
          <w:color w:val="000000"/>
        </w:rPr>
        <w:t xml:space="preserve">- </w:t>
      </w:r>
      <w:r>
        <w:rPr>
          <w:color w:val="000000"/>
        </w:rPr>
        <w:t xml:space="preserve">O candidato, no horário de envio da prova, deve se certificar do recebimento do </w:t>
      </w:r>
      <w:r w:rsidR="003E54A5">
        <w:rPr>
          <w:color w:val="000000"/>
        </w:rPr>
        <w:t>e-mail</w:t>
      </w:r>
      <w:r>
        <w:rPr>
          <w:color w:val="000000"/>
        </w:rPr>
        <w:t xml:space="preserve"> com a avaliação, </w:t>
      </w:r>
      <w:r>
        <w:rPr>
          <w:b/>
          <w:color w:val="000000"/>
        </w:rPr>
        <w:t xml:space="preserve">inclusive checando se o </w:t>
      </w:r>
      <w:r w:rsidR="003E54A5">
        <w:rPr>
          <w:b/>
          <w:color w:val="000000"/>
        </w:rPr>
        <w:t>e-mail</w:t>
      </w:r>
      <w:r>
        <w:rPr>
          <w:b/>
          <w:color w:val="000000"/>
        </w:rPr>
        <w:t xml:space="preserve"> não foi </w:t>
      </w:r>
      <w:r>
        <w:rPr>
          <w:b/>
          <w:color w:val="000000"/>
          <w:u w:val="single"/>
        </w:rPr>
        <w:t>direcionado à lixeira/SPAM</w:t>
      </w:r>
      <w:r>
        <w:rPr>
          <w:b/>
          <w:color w:val="000000"/>
        </w:rPr>
        <w:t>, em especial os candidatos que utilizam o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  <w:u w:val="single"/>
        </w:rPr>
        <w:t>hotmail</w:t>
      </w:r>
      <w:proofErr w:type="spellEnd"/>
      <w:r>
        <w:rPr>
          <w:b/>
          <w:color w:val="000000"/>
        </w:rPr>
        <w:t>;</w:t>
      </w:r>
    </w:p>
    <w:p w14:paraId="69A0D387" w14:textId="77777777" w:rsidR="00DE63BE" w:rsidRDefault="00D56755">
      <w:pPr>
        <w:spacing w:after="240" w:line="360" w:lineRule="auto"/>
        <w:jc w:val="both"/>
      </w:pPr>
      <w:r>
        <w:rPr>
          <w:b/>
          <w:color w:val="000000"/>
        </w:rPr>
        <w:t xml:space="preserve">- </w:t>
      </w:r>
      <w:r>
        <w:rPr>
          <w:color w:val="000000"/>
        </w:rPr>
        <w:t>O arquivo com a peça solicitada deverá ser</w:t>
      </w:r>
      <w:r>
        <w:rPr>
          <w:color w:val="000000"/>
        </w:rPr>
        <w:t xml:space="preserve"> enviado em formato PDF, com letra Times New Roman 12, espaçamento de 1,5 e </w:t>
      </w:r>
      <w:r>
        <w:rPr>
          <w:b/>
          <w:color w:val="000000"/>
          <w:u w:val="single"/>
        </w:rPr>
        <w:t>no máximo 5 páginas</w:t>
      </w:r>
      <w:r>
        <w:rPr>
          <w:color w:val="000000"/>
        </w:rPr>
        <w:t>. As páginas que excederem esse limite serão desconsideradas na correção;</w:t>
      </w:r>
    </w:p>
    <w:p w14:paraId="69A0D388" w14:textId="2C03EF82" w:rsidR="00DE63BE" w:rsidRDefault="00D56755">
      <w:pPr>
        <w:spacing w:after="240" w:line="360" w:lineRule="auto"/>
        <w:jc w:val="both"/>
      </w:pPr>
      <w:r>
        <w:rPr>
          <w:color w:val="000000"/>
        </w:rPr>
        <w:t>- A peça não deve conter qualquer tipo de identificação, de modo a garantir uma correçã</w:t>
      </w:r>
      <w:r>
        <w:rPr>
          <w:color w:val="000000"/>
        </w:rPr>
        <w:t xml:space="preserve">o isenta. O candidato deverá colocar no nome do arquivo e na assinatura da peça </w:t>
      </w:r>
      <w:r>
        <w:rPr>
          <w:b/>
          <w:color w:val="000000"/>
          <w:u w:val="single"/>
        </w:rPr>
        <w:t>apenas seu</w:t>
      </w:r>
      <w:r>
        <w:rPr>
          <w:color w:val="000000"/>
        </w:rPr>
        <w:t xml:space="preserve"> </w:t>
      </w:r>
      <w:r>
        <w:rPr>
          <w:b/>
          <w:color w:val="000000"/>
          <w:u w:val="single"/>
        </w:rPr>
        <w:t>número de inscrição.</w:t>
      </w:r>
      <w:r>
        <w:rPr>
          <w:color w:val="000000"/>
        </w:rPr>
        <w:t xml:space="preserve"> </w:t>
      </w:r>
      <w:r>
        <w:rPr>
          <w:b/>
          <w:color w:val="000000"/>
          <w:u w:val="single"/>
        </w:rPr>
        <w:t xml:space="preserve">Em hipótese alguma deverá inserir seu nome ou outro tipo de identificação </w:t>
      </w:r>
      <w:r>
        <w:rPr>
          <w:b/>
          <w:color w:val="000000"/>
          <w:u w:val="single"/>
        </w:rPr>
        <w:t>no título do arquivo ou no corpo da peça;</w:t>
      </w:r>
    </w:p>
    <w:p w14:paraId="69A0D389" w14:textId="77777777" w:rsidR="00DE63BE" w:rsidRDefault="00D56755">
      <w:pPr>
        <w:spacing w:after="240" w:line="360" w:lineRule="auto"/>
        <w:jc w:val="both"/>
      </w:pPr>
      <w:r>
        <w:rPr>
          <w:color w:val="000000"/>
        </w:rPr>
        <w:t>- Será permitida consulta a doutrina, jurisprudência e legi</w:t>
      </w:r>
      <w:r>
        <w:rPr>
          <w:color w:val="000000"/>
        </w:rPr>
        <w:t>slação que, inclusive, poderão ser inseridas na peça, mencionando-se a respectiva fonte;</w:t>
      </w:r>
    </w:p>
    <w:p w14:paraId="69A0D38A" w14:textId="77777777" w:rsidR="00DE63BE" w:rsidRDefault="00D56755">
      <w:pPr>
        <w:spacing w:after="240" w:line="360" w:lineRule="auto"/>
        <w:jc w:val="both"/>
      </w:pPr>
      <w:r>
        <w:rPr>
          <w:color w:val="000000"/>
        </w:rPr>
        <w:t xml:space="preserve">- </w:t>
      </w:r>
      <w:r>
        <w:rPr>
          <w:b/>
          <w:color w:val="000000"/>
          <w:u w:val="single"/>
        </w:rPr>
        <w:t>Não será admitido PLÁGIO,</w:t>
      </w:r>
      <w:r>
        <w:rPr>
          <w:color w:val="000000"/>
        </w:rPr>
        <w:t xml:space="preserve"> ou seja, não é autorizada a utilização de peças já produzidas por outras pessoas, </w:t>
      </w:r>
      <w:r>
        <w:rPr>
          <w:b/>
          <w:color w:val="000000"/>
          <w:u w:val="single"/>
        </w:rPr>
        <w:t>seja em sua totalidade ou em parte</w:t>
      </w:r>
      <w:r>
        <w:rPr>
          <w:color w:val="000000"/>
        </w:rPr>
        <w:t>. A peça deverá ser pro</w:t>
      </w:r>
      <w:r>
        <w:rPr>
          <w:color w:val="000000"/>
        </w:rPr>
        <w:t xml:space="preserve">duzida em sua integralidade pelo candidato, admitindo-se apenas as citações de doutrina, jurisprudência e legislação acima apontadas, com a devida referência à fonte. </w:t>
      </w:r>
      <w:r>
        <w:rPr>
          <w:b/>
          <w:color w:val="000000"/>
          <w:u w:val="single"/>
        </w:rPr>
        <w:t>Verificando-se que houve plágio, seja parcial ou total, o candidato será DESCLASSIFICADO;</w:t>
      </w:r>
    </w:p>
    <w:p w14:paraId="3A3F390E" w14:textId="02A89869" w:rsidR="00D56755" w:rsidRDefault="00D56755">
      <w:pPr>
        <w:spacing w:after="240" w:line="360" w:lineRule="auto"/>
        <w:jc w:val="both"/>
        <w:rPr>
          <w:color w:val="000000"/>
        </w:rPr>
      </w:pPr>
      <w:r>
        <w:rPr>
          <w:color w:val="000000"/>
        </w:rPr>
        <w:t xml:space="preserve">- O arquivo em PDF com a peça processual deverá ser </w:t>
      </w:r>
      <w:r w:rsidR="003E54A5">
        <w:rPr>
          <w:color w:val="000000"/>
        </w:rPr>
        <w:t>enviado</w:t>
      </w:r>
      <w:r>
        <w:rPr>
          <w:color w:val="000000"/>
        </w:rPr>
        <w:t xml:space="preserve"> </w:t>
      </w:r>
      <w:r>
        <w:rPr>
          <w:b/>
          <w:color w:val="000000"/>
          <w:u w:val="single"/>
        </w:rPr>
        <w:t>APENAS</w:t>
      </w:r>
      <w:r>
        <w:rPr>
          <w:color w:val="000000"/>
        </w:rPr>
        <w:t xml:space="preserve"> para o e-mail </w:t>
      </w:r>
      <w:hyperlink r:id="rId6">
        <w:r>
          <w:rPr>
            <w:b/>
            <w:color w:val="000000"/>
            <w:u w:val="single"/>
          </w:rPr>
          <w:t>nucleopacolumiar@ma.def.br</w:t>
        </w:r>
      </w:hyperlink>
      <w:r w:rsidR="003E54A5">
        <w:rPr>
          <w:b/>
          <w:color w:val="000000"/>
          <w:u w:val="single"/>
        </w:rPr>
        <w:t>,</w:t>
      </w:r>
      <w:r>
        <w:rPr>
          <w:color w:val="000000"/>
        </w:rPr>
        <w:t xml:space="preserve"> </w:t>
      </w:r>
      <w:r>
        <w:rPr>
          <w:b/>
          <w:color w:val="000000"/>
        </w:rPr>
        <w:t>impreterivelmente</w:t>
      </w:r>
      <w:r w:rsidR="003E54A5">
        <w:rPr>
          <w:b/>
          <w:color w:val="000000"/>
        </w:rPr>
        <w:t>,</w:t>
      </w:r>
      <w:r>
        <w:rPr>
          <w:b/>
          <w:color w:val="000000"/>
        </w:rPr>
        <w:t xml:space="preserve"> </w:t>
      </w:r>
      <w:r>
        <w:rPr>
          <w:b/>
          <w:color w:val="000000"/>
          <w:u w:val="single"/>
        </w:rPr>
        <w:t>até as 17:00</w:t>
      </w:r>
      <w:r>
        <w:rPr>
          <w:color w:val="000000"/>
        </w:rPr>
        <w:t xml:space="preserve">. </w:t>
      </w:r>
      <w:r w:rsidRPr="003E54A5">
        <w:rPr>
          <w:color w:val="000000"/>
        </w:rPr>
        <w:t xml:space="preserve">O </w:t>
      </w:r>
      <w:r>
        <w:rPr>
          <w:color w:val="000000"/>
        </w:rPr>
        <w:t xml:space="preserve">envio da peça processual para </w:t>
      </w:r>
      <w:r>
        <w:rPr>
          <w:color w:val="000000"/>
        </w:rPr>
        <w:t xml:space="preserve">outro </w:t>
      </w:r>
      <w:r>
        <w:rPr>
          <w:color w:val="000000"/>
        </w:rPr>
        <w:t>e-mail</w:t>
      </w:r>
      <w:r>
        <w:rPr>
          <w:color w:val="000000"/>
        </w:rPr>
        <w:t xml:space="preserve">, além do informado acima, </w:t>
      </w:r>
      <w:r>
        <w:rPr>
          <w:color w:val="000000"/>
        </w:rPr>
        <w:t>ensejará a exclusão do candidato do certame, sem prejuízo da apuração da</w:t>
      </w:r>
      <w:r>
        <w:rPr>
          <w:color w:val="000000"/>
        </w:rPr>
        <w:t>s</w:t>
      </w:r>
      <w:r>
        <w:rPr>
          <w:color w:val="000000"/>
        </w:rPr>
        <w:t xml:space="preserve"> responsabilidade</w:t>
      </w:r>
      <w:r>
        <w:rPr>
          <w:color w:val="000000"/>
        </w:rPr>
        <w:t>s</w:t>
      </w:r>
      <w:r>
        <w:rPr>
          <w:color w:val="000000"/>
        </w:rPr>
        <w:t xml:space="preserve"> cíveis e criminais cabíveis;</w:t>
      </w:r>
    </w:p>
    <w:p w14:paraId="69A0D38B" w14:textId="1457A266" w:rsidR="00DE63BE" w:rsidRDefault="00D56755">
      <w:pPr>
        <w:spacing w:after="240" w:line="360" w:lineRule="auto"/>
        <w:jc w:val="both"/>
        <w:rPr>
          <w:b/>
          <w:color w:val="000000"/>
        </w:rPr>
      </w:pPr>
      <w:r>
        <w:rPr>
          <w:color w:val="000000"/>
        </w:rPr>
        <w:t xml:space="preserve">- </w:t>
      </w:r>
      <w:r>
        <w:rPr>
          <w:b/>
          <w:color w:val="000000"/>
        </w:rPr>
        <w:t>Recomenda-se o envio com alguns minutos de antecedência, pois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NÃO HAVERÁ TOLERÂNCIA e o horário considerado será o constante na caixa de entrada do </w:t>
      </w:r>
      <w:r w:rsidR="003E54A5">
        <w:rPr>
          <w:b/>
          <w:color w:val="000000"/>
        </w:rPr>
        <w:t>e-mail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lastRenderedPageBreak/>
        <w:t>da defensoria. Os candidatos que enviarem as respostas após as 17:00 serão DESCLASSIFICADOS;</w:t>
      </w:r>
    </w:p>
    <w:p w14:paraId="69A0D38C" w14:textId="2B9BA3CA" w:rsidR="00DE63BE" w:rsidRPr="003E54A5" w:rsidRDefault="003E54A5">
      <w:pPr>
        <w:spacing w:after="240" w:line="360" w:lineRule="auto"/>
        <w:jc w:val="both"/>
        <w:rPr>
          <w:color w:val="000000"/>
        </w:rPr>
      </w:pPr>
      <w:r w:rsidRPr="003E54A5">
        <w:rPr>
          <w:color w:val="000000"/>
        </w:rPr>
        <w:t xml:space="preserve">- </w:t>
      </w:r>
      <w:r w:rsidR="00D56755">
        <w:rPr>
          <w:color w:val="000000"/>
        </w:rPr>
        <w:t>Não será admitido o reenvio do arquivo com correções, mesmo que dentr</w:t>
      </w:r>
      <w:r w:rsidR="00D56755">
        <w:rPr>
          <w:color w:val="000000"/>
        </w:rPr>
        <w:t xml:space="preserve">o do horário. Caso seja enviada mais de uma resposta, </w:t>
      </w:r>
      <w:r w:rsidR="00D56755">
        <w:rPr>
          <w:b/>
          <w:color w:val="000000"/>
        </w:rPr>
        <w:t>o arquivo a ser corrigido será o enviado em primeiro lugar;</w:t>
      </w:r>
    </w:p>
    <w:p w14:paraId="69A0D38D" w14:textId="1F14FAB6" w:rsidR="00DE63BE" w:rsidRDefault="00D56755">
      <w:pPr>
        <w:spacing w:after="240" w:line="360" w:lineRule="auto"/>
        <w:jc w:val="both"/>
      </w:pPr>
      <w:r>
        <w:rPr>
          <w:color w:val="000000"/>
        </w:rPr>
        <w:t>- Caso haja algum problema no transcurso da prova, os candidatos poderão entrar em contato com a comissão do seletivo através do</w:t>
      </w:r>
      <w:r>
        <w:rPr>
          <w:color w:val="000000"/>
        </w:rPr>
        <w:t xml:space="preserve"> telefone</w:t>
      </w:r>
      <w:r>
        <w:rPr>
          <w:color w:val="000000"/>
        </w:rPr>
        <w:t xml:space="preserve"> 99</w:t>
      </w:r>
      <w:r>
        <w:rPr>
          <w:color w:val="000000"/>
        </w:rPr>
        <w:t>118-1065.</w:t>
      </w:r>
    </w:p>
    <w:sectPr w:rsidR="00DE63BE">
      <w:headerReference w:type="default" r:id="rId7"/>
      <w:footerReference w:type="default" r:id="rId8"/>
      <w:pgSz w:w="12240" w:h="15840"/>
      <w:pgMar w:top="1417" w:right="1701" w:bottom="1417" w:left="1701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0D39A" w14:textId="77777777" w:rsidR="00000000" w:rsidRDefault="00D56755">
      <w:r>
        <w:separator/>
      </w:r>
    </w:p>
  </w:endnote>
  <w:endnote w:type="continuationSeparator" w:id="0">
    <w:p w14:paraId="69A0D39C" w14:textId="77777777" w:rsidR="00000000" w:rsidRDefault="00D56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0D393" w14:textId="0DE4E745" w:rsidR="00DE63BE" w:rsidRDefault="00D56755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rFonts w:ascii="Garamond" w:eastAsia="Garamond" w:hAnsi="Garamond" w:cs="Garamond"/>
        <w:color w:val="000000"/>
        <w:sz w:val="20"/>
        <w:szCs w:val="20"/>
      </w:rPr>
      <w:t xml:space="preserve">Página </w:t>
    </w:r>
    <w:r>
      <w:rPr>
        <w:rFonts w:ascii="Garamond" w:eastAsia="Garamond" w:hAnsi="Garamond" w:cs="Garamond"/>
        <w:color w:val="000000"/>
        <w:sz w:val="20"/>
        <w:szCs w:val="20"/>
      </w:rPr>
      <w:fldChar w:fldCharType="begin"/>
    </w:r>
    <w:r>
      <w:rPr>
        <w:rFonts w:ascii="Garamond" w:eastAsia="Garamond" w:hAnsi="Garamond" w:cs="Garamond"/>
        <w:color w:val="000000"/>
        <w:sz w:val="20"/>
        <w:szCs w:val="20"/>
      </w:rPr>
      <w:instrText>PAGE</w:instrText>
    </w:r>
    <w:r>
      <w:rPr>
        <w:rFonts w:ascii="Garamond" w:eastAsia="Garamond" w:hAnsi="Garamond" w:cs="Garamond"/>
        <w:color w:val="000000"/>
        <w:sz w:val="20"/>
        <w:szCs w:val="20"/>
      </w:rPr>
      <w:fldChar w:fldCharType="separate"/>
    </w:r>
    <w:r w:rsidR="003E54A5">
      <w:rPr>
        <w:rFonts w:ascii="Garamond" w:eastAsia="Garamond" w:hAnsi="Garamond" w:cs="Garamond"/>
        <w:noProof/>
        <w:color w:val="000000"/>
        <w:sz w:val="20"/>
        <w:szCs w:val="20"/>
      </w:rPr>
      <w:t>1</w:t>
    </w:r>
    <w:r>
      <w:rPr>
        <w:rFonts w:ascii="Garamond" w:eastAsia="Garamond" w:hAnsi="Garamond" w:cs="Garamond"/>
        <w:color w:val="000000"/>
        <w:sz w:val="20"/>
        <w:szCs w:val="20"/>
      </w:rPr>
      <w:fldChar w:fldCharType="end"/>
    </w:r>
    <w:r>
      <w:rPr>
        <w:rFonts w:ascii="Garamond" w:eastAsia="Garamond" w:hAnsi="Garamond" w:cs="Garamond"/>
        <w:color w:val="000000"/>
        <w:sz w:val="20"/>
        <w:szCs w:val="20"/>
      </w:rPr>
      <w:t xml:space="preserve"> de </w:t>
    </w:r>
    <w:r>
      <w:rPr>
        <w:rFonts w:ascii="Garamond" w:eastAsia="Garamond" w:hAnsi="Garamond" w:cs="Garamond"/>
        <w:color w:val="000000"/>
        <w:sz w:val="20"/>
        <w:szCs w:val="20"/>
      </w:rPr>
      <w:fldChar w:fldCharType="begin"/>
    </w:r>
    <w:r>
      <w:rPr>
        <w:rFonts w:ascii="Garamond" w:eastAsia="Garamond" w:hAnsi="Garamond" w:cs="Garamond"/>
        <w:color w:val="000000"/>
        <w:sz w:val="20"/>
        <w:szCs w:val="20"/>
      </w:rPr>
      <w:instrText>NUMPAGES</w:instrText>
    </w:r>
    <w:r>
      <w:rPr>
        <w:rFonts w:ascii="Garamond" w:eastAsia="Garamond" w:hAnsi="Garamond" w:cs="Garamond"/>
        <w:color w:val="000000"/>
        <w:sz w:val="20"/>
        <w:szCs w:val="20"/>
      </w:rPr>
      <w:fldChar w:fldCharType="separate"/>
    </w:r>
    <w:r w:rsidR="003E54A5">
      <w:rPr>
        <w:rFonts w:ascii="Garamond" w:eastAsia="Garamond" w:hAnsi="Garamond" w:cs="Garamond"/>
        <w:noProof/>
        <w:color w:val="000000"/>
        <w:sz w:val="20"/>
        <w:szCs w:val="20"/>
      </w:rPr>
      <w:t>2</w:t>
    </w:r>
    <w:r>
      <w:rPr>
        <w:rFonts w:ascii="Garamond" w:eastAsia="Garamond" w:hAnsi="Garamond" w:cs="Garamond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0D396" w14:textId="77777777" w:rsidR="00000000" w:rsidRDefault="00D56755">
      <w:r>
        <w:separator/>
      </w:r>
    </w:p>
  </w:footnote>
  <w:footnote w:type="continuationSeparator" w:id="0">
    <w:p w14:paraId="69A0D398" w14:textId="77777777" w:rsidR="00000000" w:rsidRDefault="00D56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0D392" w14:textId="77777777" w:rsidR="00DE63BE" w:rsidRDefault="00DE63BE">
    <w:pPr>
      <w:pBdr>
        <w:top w:val="nil"/>
        <w:left w:val="nil"/>
        <w:bottom w:val="nil"/>
        <w:right w:val="nil"/>
        <w:between w:val="nil"/>
      </w:pBdr>
      <w:tabs>
        <w:tab w:val="center" w:pos="0"/>
      </w:tabs>
      <w:rPr>
        <w:rFonts w:ascii="Garamond" w:eastAsia="Garamond" w:hAnsi="Garamond" w:cs="Garamond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3BE"/>
    <w:rsid w:val="003E54A5"/>
    <w:rsid w:val="00D56755"/>
    <w:rsid w:val="00DE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0D383"/>
  <w15:docId w15:val="{3CC57BEF-CF04-42E5-A470-EB98DB4C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3E54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54A5"/>
  </w:style>
  <w:style w:type="paragraph" w:styleId="Rodap">
    <w:name w:val="footer"/>
    <w:basedOn w:val="Normal"/>
    <w:link w:val="RodapChar"/>
    <w:uiPriority w:val="99"/>
    <w:unhideWhenUsed/>
    <w:rsid w:val="003E54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5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ucleopacolumiar@ma.def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Reis</dc:creator>
  <cp:lastModifiedBy>Erick Railson Reis</cp:lastModifiedBy>
  <cp:revision>2</cp:revision>
  <cp:lastPrinted>2021-06-02T19:48:00Z</cp:lastPrinted>
  <dcterms:created xsi:type="dcterms:W3CDTF">2021-06-02T19:51:00Z</dcterms:created>
  <dcterms:modified xsi:type="dcterms:W3CDTF">2021-06-02T19:51:00Z</dcterms:modified>
</cp:coreProperties>
</file>