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2"/>
          <w:szCs w:val="22"/>
        </w:rPr>
      </w:pPr>
      <w:r>
        <w:rPr>
          <w:rFonts w:cs="Ecofont Vera Sans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/>
      </w:pPr>
      <w:r>
        <w:rPr>
          <w:rFonts w:cs="Ecofont Vera Sans"/>
          <w:b/>
          <w:bCs/>
          <w:color w:val="000000"/>
          <w:sz w:val="24"/>
          <w:szCs w:val="24"/>
        </w:rPr>
        <w:t xml:space="preserve">EDITAL Nº. 002/2021 -  </w:t>
      </w:r>
      <w:r>
        <w:rPr>
          <w:rFonts w:cs="Arial"/>
          <w:b/>
          <w:bCs/>
          <w:color w:val="000000"/>
          <w:sz w:val="24"/>
          <w:szCs w:val="24"/>
        </w:rPr>
        <w:t>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HUMBERTO DE CAMPOS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/>
      </w:pPr>
      <w:r>
        <w:rPr>
          <w:rFonts w:cs="Ecofont Vera Sans"/>
          <w:b/>
          <w:bCs/>
          <w:color w:val="000000"/>
          <w:sz w:val="24"/>
          <w:szCs w:val="24"/>
          <w:u w:val="single"/>
        </w:rPr>
        <w:t>I PROCESSO SELETIVO PARA ESTÁGIO FORENSE DE PÓS GRADUAÇÃO EM DIREITO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rPr>
          <w:rFonts w:ascii="Bookman Old Style" w:hAnsi="Bookman Old Style" w:cs="Ecofont Vera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Ecofont Vera Sans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200"/>
        <w:ind w:left="0" w:right="0" w:firstLine="1417"/>
        <w:jc w:val="both"/>
        <w:rPr/>
      </w:pPr>
      <w:r>
        <w:rPr>
          <w:rFonts w:cs="Arial"/>
          <w:b w:val="false"/>
          <w:bCs w:val="false"/>
          <w:color w:val="000000"/>
          <w:sz w:val="24"/>
          <w:szCs w:val="24"/>
        </w:rPr>
        <w:t xml:space="preserve">A </w:t>
      </w:r>
      <w:r>
        <w:rPr>
          <w:rFonts w:cs="Arial"/>
          <w:b/>
          <w:bCs/>
          <w:color w:val="000000"/>
          <w:sz w:val="24"/>
          <w:szCs w:val="24"/>
        </w:rPr>
        <w:t>COORDENADORA DO 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HUMBERTO DE CAMPOS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>, nos termos da Resolução nº 008 – CSDPMA, de 31 de maio de 2019, Resolução nº 002 – DPGE, de 13 de janeiro de 2020 e da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Ecofont Vera Sans"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Portaria n° 412/2021-DPGE, de 03 d</w:t>
      </w:r>
      <w:r>
        <w:rPr>
          <w:rFonts w:cs="Ecofont Vera Sans" w:ascii="Times New Roman" w:hAnsi="Times New Roman"/>
          <w:b w:val="false"/>
          <w:bCs w:val="false"/>
          <w:color w:val="000000"/>
          <w:sz w:val="24"/>
          <w:szCs w:val="24"/>
        </w:rPr>
        <w:t>e maio de 2021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 xml:space="preserve"> por meio do presente Edital, 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360" w:before="280" w:after="280"/>
        <w:ind w:left="567" w:right="0" w:hanging="0"/>
        <w:jc w:val="both"/>
        <w:rPr/>
      </w:pP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 xml:space="preserve">Art. 1º- 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PUBLICAR</w:t>
      </w: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 xml:space="preserve"> o resultado da prova escrita, conforme </w:t>
      </w:r>
      <w:r>
        <w:rPr>
          <w:rFonts w:ascii="Bookman Old Style" w:hAnsi="Bookman Old Style"/>
          <w:b/>
          <w:bCs/>
          <w:sz w:val="24"/>
          <w:szCs w:val="24"/>
          <w:lang w:val="pt-BR"/>
        </w:rPr>
        <w:t>ANEXO 1</w:t>
      </w: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>.</w:t>
      </w:r>
    </w:p>
    <w:p>
      <w:pPr>
        <w:pStyle w:val="Ttulo1"/>
        <w:widowControl w:val="false"/>
        <w:numPr>
          <w:ilvl w:val="0"/>
          <w:numId w:val="2"/>
        </w:numPr>
        <w:spacing w:lineRule="auto" w:line="360" w:before="280" w:after="280"/>
        <w:ind w:left="567" w:right="0" w:hanging="0"/>
        <w:jc w:val="both"/>
        <w:rPr/>
      </w:pPr>
      <w:r>
        <w:rPr>
          <w:rFonts w:cs="Times New Roman" w:ascii="Bookman Old Style" w:hAnsi="Bookman Old Style"/>
          <w:b w:val="false"/>
          <w:bCs w:val="false"/>
          <w:sz w:val="24"/>
          <w:szCs w:val="24"/>
          <w:lang w:val="pt-BR"/>
        </w:rPr>
        <w:t xml:space="preserve">Art.2º - </w:t>
      </w:r>
      <w:r>
        <w:rPr>
          <w:rFonts w:cs="Times New Roman" w:ascii="Bookman Old Style" w:hAnsi="Bookman Old Style"/>
          <w:b/>
          <w:bCs/>
          <w:sz w:val="24"/>
          <w:szCs w:val="24"/>
        </w:rPr>
        <w:t>CONVOCAR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 os candidatos que obtiveram o percentual de acertos igual ou superior à 60% (sessenta por cento) para entrevista (item 4.2, parágrafo sexto, do edital nº 002/2021), conforme </w:t>
      </w:r>
      <w:r>
        <w:rPr>
          <w:rFonts w:cs="Times New Roman" w:ascii="Bookman Old Style" w:hAnsi="Bookman Old Style"/>
          <w:b/>
          <w:bCs/>
          <w:sz w:val="24"/>
          <w:szCs w:val="24"/>
        </w:rPr>
        <w:t>ANEXO 2.</w:t>
      </w:r>
    </w:p>
    <w:p>
      <w:pPr>
        <w:pStyle w:val="Corpodetexto31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Art. 3º –</w:t>
      </w:r>
      <w:r>
        <w:rPr>
          <w:rFonts w:cs="Ecofont Vera Sans"/>
          <w:b w:val="false"/>
          <w:bCs w:val="false"/>
          <w:sz w:val="24"/>
          <w:szCs w:val="24"/>
        </w:rPr>
        <w:t xml:space="preserve"> As entrevistas, com </w:t>
      </w:r>
      <w:r>
        <w:rPr>
          <w:rFonts w:cs="Ecofont Vera Sans"/>
          <w:b/>
          <w:bCs/>
          <w:sz w:val="24"/>
          <w:szCs w:val="24"/>
          <w:u w:val="single"/>
        </w:rPr>
        <w:t>duração máxima de 15 minutos,</w:t>
      </w:r>
      <w:r>
        <w:rPr>
          <w:rFonts w:cs="Ecofont Vera Sans"/>
          <w:b w:val="false"/>
          <w:bCs w:val="false"/>
          <w:sz w:val="24"/>
          <w:szCs w:val="24"/>
          <w:u w:val="none"/>
        </w:rPr>
        <w:t xml:space="preserve"> se</w:t>
      </w:r>
      <w:r>
        <w:rPr>
          <w:rFonts w:cs="Ecofont Vera Sans"/>
          <w:b w:val="false"/>
          <w:bCs w:val="false"/>
          <w:sz w:val="24"/>
          <w:szCs w:val="24"/>
        </w:rPr>
        <w:t>rão realizadas observando-se o item 4.3 do Edital nº 002/2021, que rege o presente certame.</w:t>
      </w:r>
    </w:p>
    <w:p>
      <w:pPr>
        <w:pStyle w:val="Corpodotexto"/>
        <w:widowControl w:val="false"/>
        <w:suppressAutoHyphens w:val="true"/>
        <w:bidi w:val="0"/>
        <w:spacing w:lineRule="auto" w:line="360" w:before="120" w:after="120"/>
        <w:ind w:left="567" w:right="113" w:hanging="0"/>
        <w:jc w:val="both"/>
        <w:rPr/>
      </w:pP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Art. 4º - As entrevistas serão realizadas por meio de videoconferência, via Google Meet ou plataforma equivalente, conforme cronograma estabelecido no </w:t>
      </w:r>
      <w:r>
        <w:rPr>
          <w:rFonts w:cs="Ecofont Vera Sans" w:ascii="Bookman Old Style" w:hAnsi="Bookman Old Style"/>
          <w:b/>
          <w:bCs/>
          <w:color w:val="auto"/>
          <w:sz w:val="24"/>
          <w:szCs w:val="24"/>
        </w:rPr>
        <w:t>ANEXO II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, sendo os links enviados no dia da data da entrevista.</w:t>
      </w:r>
    </w:p>
    <w:p>
      <w:pPr>
        <w:pStyle w:val="Corpodetexto31"/>
        <w:widowControl w:val="false"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624" w:right="-567" w:hanging="0"/>
        <w:jc w:val="left"/>
        <w:rPr/>
      </w:pPr>
      <w:r>
        <w:rPr>
          <w:rFonts w:cs="Times New Roman"/>
          <w:b/>
          <w:bCs/>
          <w:color w:val="auto"/>
          <w:sz w:val="24"/>
          <w:szCs w:val="24"/>
        </w:rPr>
        <w:t>Art. 5º - O presente Edital será PUBLICADO no site da DPE/MA.</w:t>
      </w:r>
    </w:p>
    <w:p>
      <w:pPr>
        <w:pStyle w:val="ListParagraph"/>
        <w:widowControl w:val="false"/>
        <w:tabs>
          <w:tab w:val="clear" w:pos="720"/>
          <w:tab w:val="left" w:pos="735" w:leader="none"/>
        </w:tabs>
        <w:bidi w:val="0"/>
        <w:spacing w:lineRule="auto" w:line="360" w:before="120" w:after="120"/>
        <w:ind w:left="567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sz w:val="24"/>
          <w:szCs w:val="24"/>
        </w:rPr>
      </w:pPr>
      <w:r>
        <w:rPr>
          <w:rFonts w:cs="Ecofont Vera Sans"/>
          <w:b w:val="false"/>
          <w:bCs w:val="false"/>
          <w:sz w:val="24"/>
          <w:szCs w:val="24"/>
        </w:rPr>
        <w:tab/>
        <w:tab/>
        <w:t xml:space="preserve">Publique-se e Cumpra-se.                                                                                   </w:t>
      </w:r>
    </w:p>
    <w:p>
      <w:pPr>
        <w:pStyle w:val="Corpodotexto"/>
        <w:spacing w:lineRule="auto" w:line="360" w:before="120" w:after="120"/>
        <w:jc w:val="center"/>
        <w:rPr/>
      </w:pP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Humberto de Campos/MA, 07 de junho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highlight w:val="white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t-BR"/>
        </w:rPr>
        <w:t>ANEXO I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>I PROCESSO SELETIVO PARA ESTÁGIO FORENSE DE PÓS GRADUAÇÃO EM DIREITO</w:t>
      </w:r>
    </w:p>
    <w:p>
      <w:pPr>
        <w:pStyle w:val="Normal"/>
        <w:jc w:val="both"/>
        <w:rPr/>
      </w:pPr>
      <w:r>
        <w:rPr/>
      </w:r>
    </w:p>
    <w:tbl>
      <w:tblPr>
        <w:tblW w:w="907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6"/>
        <w:gridCol w:w="2268"/>
        <w:gridCol w:w="2268"/>
        <w:gridCol w:w="2272"/>
      </w:tblGrid>
      <w:tr>
        <w:trPr/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NOTA Q1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NOTA Q2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NOTA TOTAL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CHISTIANN PEREIRA RIBEIRO SANTOS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5,0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9.8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INGRID FRAZÃO CORREA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4, 7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4,5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9.2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KIM FARIA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3,0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3,0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6,0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FRANCISCO WAGNER GARCÊS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2,0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2,0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4.0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DANIELE CRISTINA SANTOS SILVA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2,0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2,0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4.0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JOÃO MARCOS DOS SANTOS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3,5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3,0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6,5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JACIELE SANTOS DA SILVA SOUSA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4,5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8,5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BRUNA  SOARES PINHEIRO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ANULADA – inobservância ao item 4.2 do Edital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Anulada –inobservância ao item 4.2 do Edital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0,0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MARIA EUGÊNIA FERREIRA SILVA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4,8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5,0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9,8</w:t>
            </w:r>
          </w:p>
        </w:tc>
      </w:tr>
      <w:tr>
        <w:trPr/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LUCAS UCHOA FRAZÃO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2,0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2,0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4,0</w:t>
            </w:r>
          </w:p>
        </w:tc>
      </w:tr>
    </w:tbl>
    <w:p>
      <w:pPr>
        <w:pStyle w:val="Normal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ind w:left="0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/>
      </w:pPr>
      <w:r>
        <w:rPr>
          <w:rFonts w:cs="Times New Roman"/>
          <w:b/>
          <w:bCs/>
          <w:sz w:val="24"/>
          <w:szCs w:val="24"/>
          <w:lang w:val="pt-BR"/>
        </w:rPr>
        <w:t>ANEXO II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>I PROCESSO SELETIVO PARA ESTÁGIO FORENSE DE PÓS GRADUAÇÃO EM DIREITO</w:t>
      </w:r>
    </w:p>
    <w:tbl>
      <w:tblPr>
        <w:tblW w:w="907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4140"/>
        <w:gridCol w:w="2326"/>
        <w:gridCol w:w="187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NOME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DATA DA PROVA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HORÁRIO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01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CHISTIANN PEREIRA RIBEIRO SANTOS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15:00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02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INGRID FRAZÃO CORREA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15:15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03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KIM FARIA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15:30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04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JOÃO MARCOS DOS SANTOS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08-06-2021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15:45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05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JACIELE SANTOS DA SILVA SOUSA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16:00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06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200"/>
              <w:ind w:left="0" w:right="0" w:hanging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MARIA EUGÊNIA FERREIRA SILVA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08-6-2021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16:15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Ecofont Vera Sans"/>
          <w:b w:val="false"/>
          <w:bCs w:val="false"/>
          <w:color w:val="auto"/>
          <w:sz w:val="24"/>
          <w:szCs w:val="24"/>
        </w:rPr>
        <w:t>Humberto de Campos/MA, 07 de junho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JULIANA ACHILLES GUEDES</w:t>
      </w:r>
    </w:p>
    <w:p>
      <w:pPr>
        <w:pStyle w:val="Corpodotexto"/>
        <w:spacing w:lineRule="auto" w:line="240" w:before="0" w:after="0"/>
        <w:jc w:val="center"/>
        <w:rPr/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Defensora Pública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Bookman Old Style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Coordenadora do NR de Humberto de Campos</w:t>
      </w:r>
    </w:p>
    <w:p>
      <w:pPr>
        <w:pStyle w:val="Normal"/>
        <w:spacing w:lineRule="auto" w:line="240"/>
        <w:jc w:val="center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200"/>
        <w:ind w:left="0" w:right="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2410" w:footer="1134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6" w:space="1" w:color="000000"/>
      </w:pBdr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-1701" w:right="0" w:firstLine="1701"/>
      <w:jc w:val="center"/>
      <w:rPr>
        <w:rFonts w:ascii="Times New Roman" w:hAnsi="Times New Roman" w:cs="Times New Roman"/>
        <w:color w:val="000000"/>
        <w:sz w:val="20"/>
        <w:szCs w:val="20"/>
        <w:lang w:val="pt-BR" w:eastAsia="pt-BR"/>
      </w:rPr>
    </w:pPr>
    <w:r>
      <w:rPr/>
      <w:drawing>
        <wp:inline distT="0" distB="0" distL="0" distR="0">
          <wp:extent cx="864235" cy="62547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48" t="-1088" r="-748" b="-1088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113" w:after="113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>DEFENSORIA PÚBLICA DO ESTADO DO MARANHÃO</w:t>
    </w:r>
  </w:p>
  <w:p>
    <w:pPr>
      <w:pStyle w:val="Cabealho"/>
      <w:pBdr>
        <w:bottom w:val="single" w:sz="12" w:space="1" w:color="000000"/>
      </w:pBdr>
      <w:spacing w:before="113" w:after="113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</w:rPr>
      <w:t>NÚCLEO REGIONAL D</w:t>
    </w:r>
    <w:r>
      <w:rPr>
        <w:rFonts w:eastAsia="Calibri" w:cs="Times New Roman" w:ascii="Times New Roman" w:hAnsi="Times New Roman"/>
        <w:color w:val="008A3E"/>
        <w:sz w:val="20"/>
        <w:szCs w:val="20"/>
        <w:lang w:val="pt-BR" w:eastAsia="zh-CN" w:bidi="ar-SA"/>
      </w:rPr>
      <w:t xml:space="preserve">E </w:t>
    </w:r>
    <w:r>
      <w:rPr>
        <w:rFonts w:eastAsia="Calibri" w:cs="Times New Roman" w:ascii="Times New Roman" w:hAnsi="Times New Roman"/>
        <w:b/>
        <w:color w:val="008A3E"/>
        <w:sz w:val="20"/>
        <w:szCs w:val="20"/>
        <w:lang w:val="pt-BR" w:eastAsia="zh-CN" w:bidi="ar-SA"/>
      </w:rPr>
      <w:t xml:space="preserve"> HUMBERTO DE CAMPOS</w:t>
    </w:r>
  </w:p>
  <w:p>
    <w:pPr>
      <w:pStyle w:val="Normal"/>
      <w:spacing w:before="0" w:after="200"/>
      <w:jc w:val="right"/>
      <w:rPr/>
    </w:pPr>
    <w:r>
      <w:rPr>
        <w:rFonts w:cs="Times New Roman" w:ascii="Times New Roman" w:hAnsi="Times New Roman"/>
        <w:i/>
        <w:sz w:val="18"/>
      </w:rPr>
      <w:t xml:space="preserve">Página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PAGE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3</w:t>
    </w:r>
    <w:r>
      <w:rPr>
        <w:sz w:val="18"/>
        <w:i/>
        <w:rFonts w:cs="Times New Roman"/>
      </w:rPr>
      <w:fldChar w:fldCharType="end"/>
    </w:r>
    <w:r>
      <w:rPr>
        <w:rFonts w:cs="Times New Roman" w:ascii="Times New Roman" w:hAnsi="Times New Roman"/>
        <w:i/>
        <w:sz w:val="18"/>
      </w:rPr>
      <w:t xml:space="preserve"> de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NUMPAGES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3</w:t>
    </w:r>
    <w:r>
      <w:rPr>
        <w:sz w:val="18"/>
        <w:i/>
        <w:rFonts w:cs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200"/>
      <w:ind w:left="0" w:right="0" w:firstLine="1701"/>
      <w:jc w:val="both"/>
    </w:pPr>
    <w:rPr>
      <w:rFonts w:ascii="Bookman Old Style" w:hAnsi="Bookman Old Style" w:eastAsia="Calibri" w:cs="Bookman Old Style"/>
      <w:color w:val="auto"/>
      <w:kern w:val="0"/>
      <w:sz w:val="24"/>
      <w:szCs w:val="22"/>
      <w:lang w:val="pt-BR" w:eastAsia="zh-CN" w:bidi="ar-SA"/>
    </w:rPr>
  </w:style>
  <w:style w:type="paragraph" w:styleId="Ttulo1">
    <w:name w:val="Heading 1"/>
    <w:basedOn w:val="Ttulo11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11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8Num2z1">
    <w:name w:val="WW8Num2z1"/>
    <w:qFormat/>
    <w:rPr>
      <w:rFonts w:ascii="Caladea;Cambria" w:hAnsi="Caladea;Cambria" w:eastAsia="Arial" w:cs="Arial"/>
      <w:spacing w:val="-11"/>
      <w:w w:val="100"/>
      <w:sz w:val="24"/>
      <w:szCs w:val="20"/>
      <w:lang w:val="pt-PT" w:eastAsia="pt-PT" w:bidi="pt-PT"/>
    </w:rPr>
  </w:style>
  <w:style w:type="character" w:styleId="WW8Num2z2">
    <w:name w:val="WW8Num2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2z3">
    <w:name w:val="WW8Num2z3"/>
    <w:qFormat/>
    <w:rPr>
      <w:rFonts w:ascii="Symbol" w:hAnsi="Symbol" w:cs="Symbol"/>
      <w:lang w:val="pt-PT" w:eastAsia="pt-PT" w:bidi="pt-PT"/>
    </w:rPr>
  </w:style>
  <w:style w:type="character" w:styleId="WW8Num3z0">
    <w:name w:val="WW8Num3z0"/>
    <w:qFormat/>
    <w:rPr>
      <w:rFonts w:ascii="Calibri" w:hAnsi="Calibri" w:eastAsia="Arial" w:cs="Arial"/>
      <w:b w:val="false"/>
      <w:bCs w:val="false"/>
      <w:spacing w:val="-4"/>
      <w:w w:val="99"/>
      <w:sz w:val="24"/>
      <w:szCs w:val="24"/>
      <w:lang w:val="pt-BR" w:eastAsia="pt-BR" w:bidi="pt-BR"/>
    </w:rPr>
  </w:style>
  <w:style w:type="character" w:styleId="WW8Num3z1">
    <w:name w:val="WW8Num3z1"/>
    <w:qFormat/>
    <w:rPr>
      <w:rFonts w:ascii="Symbol" w:hAnsi="Symbol" w:cs="Symbol"/>
      <w:lang w:val="pt-BR" w:eastAsia="pt-BR" w:bidi="pt-BR"/>
    </w:rPr>
  </w:style>
  <w:style w:type="character" w:styleId="WW8Num4z0">
    <w:name w:val="WW8Num4z0"/>
    <w:qFormat/>
    <w:rPr>
      <w:rFonts w:ascii="Calibri" w:hAnsi="Calibri" w:eastAsia="Arial" w:cs="Arial"/>
      <w:b w:val="false"/>
      <w:bCs w:val="false"/>
      <w:spacing w:val="-3"/>
      <w:w w:val="99"/>
      <w:sz w:val="24"/>
      <w:szCs w:val="24"/>
      <w:lang w:val="pt-BR" w:eastAsia="pt-BR" w:bidi="pt-BR"/>
    </w:rPr>
  </w:style>
  <w:style w:type="character" w:styleId="WW8Num4z1">
    <w:name w:val="WW8Num4z1"/>
    <w:qFormat/>
    <w:rPr>
      <w:rFonts w:ascii="Symbol" w:hAnsi="Symbol" w:cs="Symbol"/>
      <w:lang w:val="pt-BR" w:eastAsia="pt-BR" w:bidi="pt-BR"/>
    </w:rPr>
  </w:style>
  <w:style w:type="character" w:styleId="WW8Num5z0">
    <w:name w:val="WW8Num5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5z1">
    <w:name w:val="WW8Num5z1"/>
    <w:qFormat/>
    <w:rPr>
      <w:rFonts w:ascii="Symbol" w:hAnsi="Symbol" w:cs="Symbol"/>
      <w:lang w:val="pt-BR" w:eastAsia="pt-BR" w:bidi="pt-BR"/>
    </w:rPr>
  </w:style>
  <w:style w:type="character" w:styleId="WW8Num6z0">
    <w:name w:val="WW8Num6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6z1">
    <w:name w:val="WW8Num6z1"/>
    <w:qFormat/>
    <w:rPr>
      <w:rFonts w:ascii="Symbol" w:hAnsi="Symbol" w:cs="Symbol"/>
      <w:lang w:val="pt-BR" w:eastAsia="pt-BR" w:bidi="pt-BR"/>
    </w:rPr>
  </w:style>
  <w:style w:type="character" w:styleId="WW8Num7z0">
    <w:name w:val="WW8Num7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7z1">
    <w:name w:val="WW8Num7z1"/>
    <w:qFormat/>
    <w:rPr>
      <w:rFonts w:ascii="Symbol" w:hAnsi="Symbol" w:cs="Symbol"/>
      <w:lang w:val="pt-BR" w:eastAsia="pt-BR" w:bidi="pt-BR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3z3">
    <w:name w:val="WW8Num3z3"/>
    <w:qFormat/>
    <w:rPr>
      <w:rFonts w:ascii="Symbol" w:hAnsi="Symbol" w:cs="Symbol"/>
      <w:lang w:val="pt-PT" w:eastAsia="pt-PT" w:bidi="pt-PT"/>
    </w:rPr>
  </w:style>
  <w:style w:type="character" w:styleId="WW8Num8z0">
    <w:name w:val="WW8Num8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8z1">
    <w:name w:val="WW8Num8z1"/>
    <w:qFormat/>
    <w:rPr>
      <w:rFonts w:ascii="Symbol" w:hAnsi="Symbol" w:cs="Symbol"/>
      <w:lang w:val="pt-BR" w:eastAsia="pt-BR" w:bidi="pt-BR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itaodejurisprudnciaChar">
    <w:name w:val="citação de jurisprudência Char"/>
    <w:qFormat/>
    <w:rPr>
      <w:szCs w:val="22"/>
    </w:rPr>
  </w:style>
  <w:style w:type="character" w:styleId="CitaodedoutrinaChar">
    <w:name w:val="citação de doutrina Char"/>
    <w:qFormat/>
    <w:rPr>
      <w:i/>
      <w:szCs w:val="22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FF"/>
      <w:sz w:val="28"/>
      <w:szCs w:val="24"/>
    </w:rPr>
  </w:style>
  <w:style w:type="character" w:styleId="Recuodecorpodetexto2Char">
    <w:name w:val="Recuo de corpo de texto 2 Char"/>
    <w:qFormat/>
    <w:rPr>
      <w:rFonts w:ascii="Times New Roman" w:hAnsi="Times New Roman" w:eastAsia="Times New Roman" w:cs="Times New Roman"/>
      <w:sz w:val="28"/>
    </w:rPr>
  </w:style>
  <w:style w:type="character" w:styleId="Recuodecorpodetexto3Char">
    <w:name w:val="Recuo de corpo de texto 3 Char"/>
    <w:qFormat/>
    <w:rPr>
      <w:rFonts w:ascii="Times New Roman" w:hAnsi="Times New Roman" w:eastAsia="Times New Roman" w:cs="Times New Roman"/>
      <w:sz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sz w:val="28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0"/>
      <w:ind w:left="0" w:right="0" w:hanging="0"/>
    </w:pPr>
    <w:rPr>
      <w:rFonts w:ascii="Times New Roman" w:hAnsi="Times New Roman" w:eastAsia="Times New Roman" w:cs="Times New Roman"/>
      <w:color w:val="0000FF"/>
      <w:sz w:val="28"/>
      <w:szCs w:val="24"/>
    </w:rPr>
  </w:style>
  <w:style w:type="paragraph" w:styleId="Lista">
    <w:name w:val="List"/>
    <w:basedOn w:val="Corpodotexto"/>
    <w:pPr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Liberation Mono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21">
    <w:name w:val="Título2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odejurisprudncia">
    <w:name w:val="citação de jurisprudência"/>
    <w:basedOn w:val="Normal"/>
    <w:qFormat/>
    <w:pPr>
      <w:spacing w:before="0" w:after="0"/>
      <w:ind w:left="1701" w:right="0" w:hanging="0"/>
    </w:pPr>
    <w:rPr>
      <w:sz w:val="20"/>
    </w:rPr>
  </w:style>
  <w:style w:type="paragraph" w:styleId="Citaodedoutrina">
    <w:name w:val="citação de doutrina"/>
    <w:basedOn w:val="Citaodejurisprudncia"/>
    <w:qFormat/>
    <w:pPr/>
    <w:rPr>
      <w:i/>
    </w:rPr>
  </w:style>
  <w:style w:type="paragraph" w:styleId="Recuodecorpodetexto21">
    <w:name w:val="Recuo de corpo de texto 2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 w:val="28"/>
      <w:szCs w:val="20"/>
    </w:rPr>
  </w:style>
  <w:style w:type="paragraph" w:styleId="Recuodecorpodetexto31">
    <w:name w:val="Recuo de corpo de texto 3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Cs w:val="20"/>
    </w:rPr>
  </w:style>
  <w:style w:type="paragraph" w:styleId="Corpodetexto21">
    <w:name w:val="Corpo de texto 21"/>
    <w:basedOn w:val="Normal"/>
    <w:qFormat/>
    <w:pPr>
      <w:spacing w:before="0" w:after="0"/>
      <w:ind w:left="0" w:right="0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Texto1">
    <w:name w:val="texto1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spacing w:before="35" w:after="0"/>
      <w:ind w:left="44" w:right="0" w:hanging="0"/>
      <w:jc w:val="center"/>
    </w:pPr>
    <w:rPr/>
  </w:style>
  <w:style w:type="paragraph" w:styleId="PargrafodaLista1">
    <w:name w:val="Parágrafo da Lista1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Corpodetexto3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</TotalTime>
  <Application>LibreOffice/7.1.0.3$Windows_X86_64 LibreOffice_project/f6099ecf3d29644b5008cc8f48f42f4a40986e4c</Application>
  <AppVersion>15.0000</AppVersion>
  <Pages>4</Pages>
  <Words>414</Words>
  <Characters>2062</Characters>
  <CharactersWithSpaces>2495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2021-05-18T09:59:47Z</dcterms:created>
  <dc:creator/>
  <dc:description/>
  <cp:keywords>retificacao retificacao registro civil requerimento administrativo erro evidente certidao de casamento luis machado coelho neto retificacao registro civil requerimento administrativo erro evidente certidao de casamento luis machado coelho neto</cp:keywords>
  <dc:language>pt-BR</dc:language>
  <cp:lastModifiedBy/>
  <cp:lastPrinted>1995-11-21T17:41:00Z</cp:lastPrinted>
  <dcterms:modified xsi:type="dcterms:W3CDTF">2021-06-07T10:30:48Z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-136031862</vt:i4>
  </property>
</Properties>
</file>