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007/2021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III PROCESSO SELETIVO SIMPLIFICADO PARA ESTAGIÁRIOS DE INFORMÁTICA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III PROCESSO SELETIVO SIMPLIFICADO PARA ESTAGIÁRIOS DE INFORMÁTICA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>resolve: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Ttulo1"/>
        <w:widowControl w:val="false"/>
        <w:numPr>
          <w:ilvl w:val="0"/>
          <w:numId w:val="3"/>
        </w:numPr>
        <w:spacing w:lineRule="auto" w:line="276" w:before="280" w:after="280"/>
        <w:ind w:left="426" w:right="-568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Art. 1º-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bookmarkStart w:id="0" w:name="_Hlk47904931"/>
      <w:bookmarkEnd w:id="0"/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 xml:space="preserve">DIVULGAR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as notas referentes aos candidatos de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INFORMÁTICA – SUPORTE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, conforme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ANEXO ÚNICO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;</w:t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ajorEastAsia"/>
          <w:b/>
          <w:bCs/>
          <w:color w:val="000000" w:themeColor="text1"/>
          <w:sz w:val="24"/>
          <w:szCs w:val="24"/>
          <w:lang w:val="pt-BR"/>
        </w:rPr>
        <w:t xml:space="preserve">Art. 2º - INFORMAR </w:t>
      </w:r>
      <w:r>
        <w:rPr>
          <w:rFonts w:eastAsia="" w:cs="Times New Roman" w:ascii="Times New Roman" w:hAnsi="Times New Roman" w:eastAsiaTheme="majorEastAsia"/>
          <w:color w:val="000000" w:themeColor="text1"/>
          <w:sz w:val="24"/>
          <w:szCs w:val="24"/>
          <w:lang w:val="pt-BR"/>
        </w:rPr>
        <w:t xml:space="preserve">que as notas dos candidatos de </w:t>
      </w:r>
      <w:r>
        <w:rPr>
          <w:rFonts w:eastAsia="" w:cs="Times New Roman" w:ascii="Times New Roman" w:hAnsi="Times New Roman" w:eastAsiaTheme="majorEastAsia"/>
          <w:b/>
          <w:bCs/>
          <w:color w:val="000000" w:themeColor="text1"/>
          <w:sz w:val="24"/>
          <w:szCs w:val="24"/>
          <w:lang w:val="pt-BR"/>
        </w:rPr>
        <w:t>INFORMÁTICA – ANÁLISE</w:t>
      </w:r>
      <w:r>
        <w:rPr>
          <w:rFonts w:eastAsia="" w:cs="Times New Roman" w:ascii="Times New Roman" w:hAnsi="Times New Roman" w:eastAsiaTheme="majorEastAsia"/>
          <w:color w:val="000000" w:themeColor="text1"/>
          <w:sz w:val="24"/>
          <w:szCs w:val="24"/>
          <w:lang w:val="pt-BR"/>
        </w:rPr>
        <w:t xml:space="preserve"> serão divulgadas dia 22/07/2021; </w:t>
      </w:r>
    </w:p>
    <w:p>
      <w:pPr>
        <w:pStyle w:val="Corpodetexto31"/>
        <w:ind w:left="567"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rpodetexto31"/>
        <w:ind w:left="426" w:right="-568" w:hanging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Art.  3º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-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INFORMAR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que os recursos em face das notas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INFORMÁTICA – SUPORTE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deverão ser interpostos eletronicamente, no dia 14/07/2021, em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FORMATO PDF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, por meio do endereço eletrônico seletivos2021@ma.def.br,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Edital de Abertura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;</w:t>
      </w:r>
    </w:p>
    <w:p>
      <w:pPr>
        <w:pStyle w:val="Corpodetexto31"/>
        <w:ind w:left="567"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rpodetexto31"/>
        <w:ind w:right="-568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Art. 4º -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O presente edital será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PUBLICADO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no site da DPE/MA. </w:t>
      </w:r>
    </w:p>
    <w:p>
      <w:pPr>
        <w:pStyle w:val="Corpodetexto31"/>
        <w:ind w:left="567" w:right="-568" w:hanging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13 de julho de 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="280" w:after="280"/>
        <w:ind w:left="567" w:hanging="0"/>
        <w:jc w:val="center"/>
        <w:rPr>
          <w:rFonts w:ascii="Times New Roman" w:hAnsi="Times New Roman" w:cs="Times New Roman"/>
          <w:i/>
          <w:i/>
          <w:iCs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cs="Times New Roman" w:ascii="Times New Roman" w:hAnsi="Times New Roman"/>
          <w:iCs/>
          <w:sz w:val="24"/>
          <w:szCs w:val="24"/>
          <w:lang w:val="pt-BR"/>
        </w:rPr>
        <w:br/>
      </w:r>
      <w:bookmarkStart w:id="1" w:name="_Hlk47904654"/>
      <w:bookmarkEnd w:id="1"/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ANEXO ÚNICO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CANDIDATOS – SUPORTE</w:t>
      </w:r>
    </w:p>
    <w:tbl>
      <w:tblPr>
        <w:tblW w:w="606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500"/>
        <w:gridCol w:w="2559"/>
      </w:tblGrid>
      <w:tr>
        <w:trPr>
          <w:trHeight w:val="1320" w:hRule="atLeast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Candidato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PROVA TEÓRICA E PRÁTICA</w:t>
            </w:r>
          </w:p>
        </w:tc>
      </w:tr>
      <w:tr>
        <w:trPr>
          <w:trHeight w:val="300" w:hRule="atLeast"/>
        </w:trPr>
        <w:tc>
          <w:tcPr>
            <w:tcW w:w="35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Alexandre Oliveira Valério da Silva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5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Benjamim Alves Nepomuceno Neto</w:t>
            </w: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35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Daniel Dos Santos Pessoa</w:t>
            </w: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5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Gabriel Mendes Mouta</w:t>
            </w: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35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Giovanni Ricardo Franco Pinheiro</w:t>
            </w: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35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Guilherme de Carvalho Silva</w:t>
            </w: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47,5</w:t>
            </w:r>
          </w:p>
        </w:tc>
      </w:tr>
      <w:tr>
        <w:trPr>
          <w:trHeight w:val="300" w:hRule="atLeast"/>
        </w:trPr>
        <w:tc>
          <w:tcPr>
            <w:tcW w:w="35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Hiago Antonio Costa Silva</w:t>
            </w: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35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Jeidson Cassio Gomes Sousa</w:t>
            </w: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5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João Mateus Silva Lopes</w:t>
            </w: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35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João Pedro Lourenço Monteiro</w:t>
            </w: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42,5</w:t>
            </w:r>
          </w:p>
        </w:tc>
      </w:tr>
      <w:tr>
        <w:trPr>
          <w:trHeight w:val="300" w:hRule="atLeast"/>
        </w:trPr>
        <w:tc>
          <w:tcPr>
            <w:tcW w:w="35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João Pedro Melo</w:t>
            </w: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17,5</w:t>
            </w:r>
          </w:p>
        </w:tc>
      </w:tr>
      <w:tr>
        <w:trPr>
          <w:trHeight w:val="300" w:hRule="atLeast"/>
        </w:trPr>
        <w:tc>
          <w:tcPr>
            <w:tcW w:w="35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João Victor Vieira Beckman</w:t>
            </w: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35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José Pedro Santos dos Santos</w:t>
            </w: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35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Luana Carla Nascimento Gama</w:t>
            </w: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5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Luís Gustavo Araújo Dias</w:t>
            </w: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32,5</w:t>
            </w:r>
          </w:p>
        </w:tc>
      </w:tr>
      <w:tr>
        <w:trPr>
          <w:trHeight w:val="300" w:hRule="atLeast"/>
        </w:trPr>
        <w:tc>
          <w:tcPr>
            <w:tcW w:w="35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Luiz de França Cordeiro</w:t>
            </w: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32,5</w:t>
            </w:r>
          </w:p>
        </w:tc>
      </w:tr>
      <w:tr>
        <w:trPr>
          <w:trHeight w:val="300" w:hRule="atLeast"/>
        </w:trPr>
        <w:tc>
          <w:tcPr>
            <w:tcW w:w="35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Maiane Nunes Costa</w:t>
            </w: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35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 xml:space="preserve">Maikon Keslley Costa </w:t>
            </w: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47,5</w:t>
            </w:r>
          </w:p>
        </w:tc>
      </w:tr>
      <w:tr>
        <w:trPr>
          <w:trHeight w:val="300" w:hRule="atLeast"/>
        </w:trPr>
        <w:tc>
          <w:tcPr>
            <w:tcW w:w="35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Marcelo Jhones Ferreira Feitosa</w:t>
            </w: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5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Mario Rodrigues dos Santos</w:t>
            </w: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35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Mauricio Prado Pereira</w:t>
            </w: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17,5</w:t>
            </w:r>
          </w:p>
        </w:tc>
      </w:tr>
      <w:tr>
        <w:trPr>
          <w:trHeight w:val="300" w:hRule="atLeast"/>
        </w:trPr>
        <w:tc>
          <w:tcPr>
            <w:tcW w:w="35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Mayron Santos Oliveira</w:t>
            </w: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42,5</w:t>
            </w:r>
          </w:p>
        </w:tc>
      </w:tr>
      <w:tr>
        <w:trPr>
          <w:trHeight w:val="300" w:hRule="atLeast"/>
        </w:trPr>
        <w:tc>
          <w:tcPr>
            <w:tcW w:w="35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Nathasha Araujo Pinto</w:t>
            </w: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5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Ruan da Silva Santos</w:t>
            </w: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47,5</w:t>
            </w:r>
          </w:p>
        </w:tc>
      </w:tr>
      <w:tr>
        <w:trPr>
          <w:trHeight w:val="300" w:hRule="atLeast"/>
        </w:trPr>
        <w:tc>
          <w:tcPr>
            <w:tcW w:w="35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Valter Pereira Oliveira</w:t>
            </w: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35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Victor Roberth Gomes Said</w:t>
            </w:r>
          </w:p>
        </w:tc>
        <w:tc>
          <w:tcPr>
            <w:tcW w:w="2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pt-BR"/>
              </w:rPr>
              <w:t>0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  <w:lang w:val="pt-BR"/>
        </w:rPr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95c6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eastAsiaTheme="minorEastAsia" w:cs=""/>
      <w:color w:val="auto"/>
      <w:kern w:val="0"/>
      <w:sz w:val="22"/>
      <w:szCs w:val="22"/>
      <w:lang w:val="en-US" w:eastAsia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06a6c"/>
    <w:pPr>
      <w:keepNext w:val="true"/>
      <w:keepLines/>
      <w:spacing w:lineRule="auto" w:line="240" w:before="400" w:after="40"/>
      <w:outlineLvl w:val="0"/>
    </w:pPr>
    <w:rPr>
      <w:rFonts w:ascii="Calibri Light" w:hAnsi="Calibri Light" w:eastAsia="" w:cs="" w:asciiTheme="majorHAnsi" w:cstheme="majorBidi" w:eastAsiaTheme="majorEastAsia" w:hAnsiTheme="majorHAns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6a6c"/>
    <w:pPr>
      <w:keepNext w:val="true"/>
      <w:keepLines/>
      <w:spacing w:lineRule="auto" w:line="240"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206a6c"/>
    <w:rPr>
      <w:rFonts w:ascii="Calibri Light" w:hAnsi="Calibri Light" w:eastAsia="" w:cs="" w:asciiTheme="majorHAnsi" w:cstheme="majorBidi" w:eastAsiaTheme="majorEastAsia" w:hAnsiTheme="majorHAnsi"/>
      <w:color w:val="1F4E79" w:themeColor="accent1" w:themeShade="80"/>
      <w:sz w:val="36"/>
      <w:szCs w:val="36"/>
      <w:lang w:val="en-US" w:eastAsia="pt-BR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206a6c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val="en-US"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06a6c"/>
    <w:rPr>
      <w:rFonts w:eastAsia="" w:eastAsiaTheme="minorEastAsia"/>
      <w:lang w:val="en-US"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206a6c"/>
    <w:rPr>
      <w:rFonts w:eastAsia="" w:eastAsiaTheme="minorEastAsia"/>
      <w:lang w:val="en-US"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d94959"/>
    <w:rPr>
      <w:rFonts w:ascii="Segoe UI" w:hAnsi="Segoe UI" w:eastAsia="" w:cs="Segoe UI" w:eastAsiaTheme="minorEastAsia"/>
      <w:sz w:val="18"/>
      <w:szCs w:val="18"/>
      <w:lang w:val="en-US"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rpodetexto31" w:customStyle="1">
    <w:name w:val="Corpo de texto 31"/>
    <w:basedOn w:val="Normal"/>
    <w:qFormat/>
    <w:rsid w:val="00206a6c"/>
    <w:pPr>
      <w:spacing w:lineRule="auto" w:line="240" w:before="0" w:after="0"/>
      <w:jc w:val="both"/>
    </w:pPr>
    <w:rPr>
      <w:rFonts w:eastAsia="Times New Roman"/>
      <w:lang w:val="pt-PT" w:eastAsia="zh-C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06a6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06a6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206a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9495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206a6c"/>
    <w:rPr>
      <w:rFonts w:eastAsiaTheme="minorEastAsia"/>
      <w:lang w:val="en-US"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LibreOffice/7.1.4.2$Windows_X86_64 LibreOffice_project/a529a4fab45b75fefc5b6226684193eb000654f6</Application>
  <AppVersion>15.0000</AppVersion>
  <Pages>5</Pages>
  <Words>266</Words>
  <Characters>1471</Characters>
  <CharactersWithSpaces>1690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2021-07-13T16:43:00Z</dcterms:created>
  <dc:creator>Conta da Microsoft</dc:creator>
  <dc:description/>
  <dc:language>pt-BR</dc:language>
  <cp:lastModifiedBy>Lorena Fernandes</cp:lastModifiedBy>
  <cp:lastPrinted>2021-06-30T15:58:00Z</cp:lastPrinted>
  <dcterms:modified xsi:type="dcterms:W3CDTF">2021-07-13T16:43:00Z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