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11/2021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NÚCLEO DO TRIBUNAL DO JÚRI E NÚCLEO AUXILIAR DO TRIBUNAL DO JÚRI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>candidata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Arial" w:ascii="Ecofont Vera Sans" w:hAnsi="Ecofont Vera Sans" w:eastAsiaTheme="minorHAnsi"/>
          <w:sz w:val="22"/>
          <w:szCs w:val="22"/>
        </w:rPr>
        <w:t>IASMIN DA SILVA PETRUS</w:t>
      </w:r>
      <w:r>
        <w:rPr>
          <w:rFonts w:eastAsia="Arial" w:ascii="Ecofont Vera Sans" w:hAnsi="Ecofont Vera Sans" w:eastAsiaTheme="minorHAnsi"/>
          <w:b w:val="false"/>
          <w:sz w:val="22"/>
          <w:szCs w:val="22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02 a 04 de agosto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27 de julho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191</Words>
  <Characters>961</Characters>
  <CharactersWithSpaces>1149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2021-07-27T13:33:00Z</dcterms:created>
  <dc:creator>Jéssica Andrade</dc:creator>
  <dc:description/>
  <dc:language>pt-BR</dc:language>
  <cp:lastModifiedBy>Jéssica Andrade</cp:lastModifiedBy>
  <dcterms:modified xsi:type="dcterms:W3CDTF">2021-07-27T13:33:00Z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