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tabs>
          <w:tab w:val="left" w:pos="-142" w:leader="none"/>
        </w:tabs>
        <w:spacing w:lineRule="auto" w:line="360" w:before="120" w:after="120"/>
        <w:ind w:left="-142" w:right="195" w:hanging="20"/>
        <w:jc w:val="center"/>
        <w:rPr>
          <w:rFonts w:ascii="Bookman Old Style" w:hAnsi="Bookman Old Style"/>
          <w:sz w:val="24"/>
          <w:szCs w:val="24"/>
          <w:u w:val="single"/>
        </w:rPr>
      </w:pPr>
      <w:r>
        <w:rPr>
          <w:rFonts w:ascii="Ecofont Vera Sans" w:hAnsi="Ecofont Vera Sans"/>
          <w:sz w:val="21"/>
          <w:szCs w:val="21"/>
          <w:u w:val="single"/>
        </w:rPr>
        <w:t>PROCESSO SELETIVO PARA ESTÁGIO FORENSE GRADUAÇÃO EM DIREITO</w:t>
      </w:r>
      <w:r>
        <w:rPr>
          <w:rFonts w:ascii="Bookman Old Style" w:hAnsi="Bookman Old Style"/>
          <w:sz w:val="24"/>
          <w:szCs w:val="24"/>
          <w:u w:val="single"/>
        </w:rPr>
        <w:t xml:space="preserve"> </w:t>
      </w:r>
    </w:p>
    <w:p>
      <w:pPr>
        <w:pStyle w:val="Ttulo1"/>
        <w:tabs>
          <w:tab w:val="left" w:pos="-142" w:leader="none"/>
        </w:tabs>
        <w:spacing w:lineRule="auto" w:line="360" w:before="120" w:after="120"/>
        <w:ind w:left="-142" w:right="195" w:hanging="20"/>
        <w:jc w:val="center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 xml:space="preserve">EDITAL Nº </w:t>
      </w:r>
      <w:r>
        <w:rPr>
          <w:rFonts w:ascii="Bookman Old Style" w:hAnsi="Bookman Old Style"/>
          <w:sz w:val="24"/>
          <w:szCs w:val="24"/>
          <w:u w:val="single"/>
        </w:rPr>
        <w:t>04/2022</w:t>
      </w:r>
    </w:p>
    <w:p>
      <w:pPr>
        <w:pStyle w:val="Normal"/>
        <w:tabs>
          <w:tab w:val="clear" w:pos="720"/>
        </w:tabs>
        <w:suppressAutoHyphens w:val="true"/>
        <w:spacing w:lineRule="auto" w:line="360" w:before="120" w:after="120"/>
        <w:ind w:left="-113" w:right="170" w:firstLine="1531"/>
        <w:jc w:val="both"/>
        <w:rPr/>
      </w:pPr>
      <w:r>
        <w:rPr>
          <w:rStyle w:val="Fontepargpadro"/>
          <w:rFonts w:ascii="Bookman Old Style" w:hAnsi="Bookman Old Style"/>
          <w:sz w:val="24"/>
          <w:szCs w:val="24"/>
        </w:rPr>
        <w:t xml:space="preserve">A </w:t>
      </w:r>
      <w:r>
        <w:rPr>
          <w:rStyle w:val="Fontepargpadro"/>
          <w:rFonts w:ascii="Bookman Old Style" w:hAnsi="Bookman Old Style"/>
          <w:b/>
          <w:bCs/>
          <w:sz w:val="24"/>
          <w:szCs w:val="24"/>
        </w:rPr>
        <w:t xml:space="preserve">DEFENSORIA PÚBLICA DO </w:t>
      </w:r>
      <w:r>
        <w:rPr>
          <w:rStyle w:val="Fontepargpadro"/>
          <w:rFonts w:ascii="Bookman Old Style" w:hAnsi="Bookman Old Style"/>
          <w:b/>
          <w:bCs/>
          <w:sz w:val="24"/>
          <w:szCs w:val="24"/>
        </w:rPr>
        <w:t>ESTADO DO</w:t>
      </w:r>
      <w:r>
        <w:rPr>
          <w:rStyle w:val="Fontepargpadro"/>
          <w:rFonts w:ascii="Bookman Old Style" w:hAnsi="Bookman Old Style"/>
          <w:b/>
          <w:bCs/>
          <w:sz w:val="24"/>
          <w:szCs w:val="24"/>
        </w:rPr>
        <w:t xml:space="preserve"> MARANHÃO </w:t>
      </w:r>
      <w:r>
        <w:rPr>
          <w:rStyle w:val="Fontepargpadro"/>
          <w:rFonts w:ascii="Bookman Old Style" w:hAnsi="Bookman Old Style"/>
          <w:b/>
          <w:bCs/>
          <w:sz w:val="24"/>
          <w:szCs w:val="24"/>
        </w:rPr>
        <w:t>NÚCLEO REGIONAL DE</w:t>
      </w:r>
      <w:r>
        <w:rPr>
          <w:rStyle w:val="Fontepargpadro"/>
          <w:rFonts w:ascii="Bookman Old Style" w:hAnsi="Bookman Old Style"/>
          <w:b/>
          <w:bCs/>
          <w:sz w:val="24"/>
          <w:szCs w:val="24"/>
        </w:rPr>
        <w:t xml:space="preserve"> CODÓ</w:t>
      </w:r>
      <w:r>
        <w:rPr>
          <w:rStyle w:val="Fontepargpadro"/>
          <w:rFonts w:ascii="Bookman Old Style" w:hAnsi="Bookman Old Style"/>
          <w:sz w:val="24"/>
          <w:szCs w:val="24"/>
        </w:rPr>
        <w:t>,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 vem, por meio deste, </w:t>
      </w:r>
      <w:r>
        <w:rPr>
          <w:rStyle w:val="Fontepargpadro"/>
          <w:rFonts w:ascii="Bookman Old Style" w:hAnsi="Bookman Old Style"/>
          <w:b/>
          <w:bCs/>
          <w:sz w:val="24"/>
          <w:szCs w:val="24"/>
        </w:rPr>
        <w:t>CONVOCAR</w:t>
      </w:r>
      <w:r>
        <w:rPr>
          <w:rStyle w:val="Fontepargpadro"/>
          <w:rFonts w:ascii="Bookman Old Style" w:hAnsi="Bookman Old Style"/>
          <w:sz w:val="24"/>
          <w:szCs w:val="24"/>
        </w:rPr>
        <w:t xml:space="preserve"> </w:t>
      </w:r>
      <w:r>
        <w:rPr>
          <w:rStyle w:val="Fontepargpadro"/>
          <w:rFonts w:ascii="Bookman Old Style" w:hAnsi="Bookman Old Style"/>
          <w:b w:val="false"/>
          <w:bCs w:val="false"/>
          <w:sz w:val="24"/>
          <w:szCs w:val="24"/>
        </w:rPr>
        <w:t>a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 candidat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a 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DANYELE PEREIRA FEITOSA</w:t>
      </w:r>
      <w:r>
        <w:rPr>
          <w:rStyle w:val="Fontepargpadro"/>
          <w:rFonts w:ascii="Bookman Old Style" w:hAnsi="Bookman Old Style"/>
          <w:sz w:val="24"/>
          <w:szCs w:val="24"/>
        </w:rPr>
        <w:t xml:space="preserve">, 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classificad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a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 em 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6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º (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sexto</w:t>
      </w:r>
      <w:r>
        <w:rPr>
          <w:rStyle w:val="Fontepargpadro"/>
          <w:rFonts w:eastAsia="Arial" w:cs="Arial" w:ascii="Bookman Old Style" w:hAnsi="Bookman Old Style"/>
          <w:b w:val="false"/>
          <w:color w:val="00000A"/>
          <w:sz w:val="24"/>
          <w:szCs w:val="24"/>
          <w:lang w:val="pt-PT" w:eastAsia="pt-PT" w:bidi="pt-PT"/>
        </w:rPr>
        <w:t>)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 lugar 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n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o 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P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rocesso 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Seletivo para Estágio Forense de Graduação em Direito ( Edital n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 xml:space="preserve">º 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02</w:t>
      </w:r>
      <w:r>
        <w:rPr>
          <w:rStyle w:val="Fontepargpadro"/>
          <w:rFonts w:ascii="Bookman Old Style" w:hAnsi="Bookman Old Style"/>
          <w:b w:val="false"/>
          <w:sz w:val="24"/>
          <w:szCs w:val="24"/>
        </w:rPr>
        <w:t>/20</w:t>
      </w:r>
      <w:r>
        <w:rPr>
          <w:rStyle w:val="Fontepargpadro"/>
          <w:rFonts w:eastAsia="Arial" w:cs="Arial" w:ascii="Bookman Old Style" w:hAnsi="Bookman Old Style"/>
          <w:b w:val="false"/>
          <w:color w:val="00000A"/>
          <w:sz w:val="24"/>
          <w:szCs w:val="24"/>
          <w:lang w:val="pt-PT" w:eastAsia="pt-PT" w:bidi="pt-PT"/>
        </w:rPr>
        <w:t>2</w:t>
      </w:r>
      <w:r>
        <w:rPr>
          <w:rStyle w:val="Fontepargpadro"/>
          <w:rFonts w:eastAsia="Arial" w:cs="Arial" w:ascii="Bookman Old Style" w:hAnsi="Bookman Old Style"/>
          <w:b w:val="false"/>
          <w:color w:val="00000A"/>
          <w:sz w:val="24"/>
          <w:szCs w:val="24"/>
          <w:lang w:val="pt-PT" w:eastAsia="pt-PT" w:bidi="pt-PT"/>
        </w:rPr>
        <w:t>1</w:t>
      </w:r>
      <w:r>
        <w:rPr>
          <w:rStyle w:val="Fontepargpadro"/>
          <w:rFonts w:eastAsia="Arial" w:cs="Arial" w:ascii="Bookman Old Style" w:hAnsi="Bookman Old Style"/>
          <w:b w:val="false"/>
          <w:color w:val="00000A"/>
          <w:sz w:val="24"/>
          <w:szCs w:val="24"/>
          <w:lang w:val="pt-PT" w:eastAsia="pt-PT" w:bidi="pt-PT"/>
        </w:rPr>
        <w:t>)</w:t>
      </w:r>
      <w:r>
        <w:rPr>
          <w:rStyle w:val="Fontepargpadro"/>
          <w:rFonts w:eastAsia="Arial" w:cs="Arial" w:ascii="Bookman Old Style" w:hAnsi="Bookman Old Style"/>
          <w:b w:val="false"/>
          <w:color w:val="00000A"/>
          <w:sz w:val="24"/>
          <w:szCs w:val="24"/>
          <w:lang w:val="pt-PT" w:eastAsia="pt-PT" w:bidi="pt-PT"/>
        </w:rPr>
        <w:t>.</w:t>
      </w:r>
    </w:p>
    <w:p>
      <w:pPr>
        <w:pStyle w:val="Ttulo1"/>
        <w:tabs>
          <w:tab w:val="left" w:pos="-142" w:leader="none"/>
        </w:tabs>
        <w:spacing w:lineRule="auto" w:line="360" w:before="120" w:after="120"/>
        <w:ind w:left="-142" w:right="195" w:firstLine="1560"/>
        <w:rPr>
          <w:rFonts w:ascii="Bookman Old Style" w:hAnsi="Bookman Old Style"/>
          <w:b w:val="false"/>
          <w:b w:val="false"/>
          <w:sz w:val="24"/>
          <w:szCs w:val="24"/>
        </w:rPr>
      </w:pPr>
      <w:r>
        <w:rPr>
          <w:rFonts w:ascii="Bookman Old Style" w:hAnsi="Bookman Old Style"/>
          <w:b w:val="false"/>
          <w:sz w:val="24"/>
          <w:szCs w:val="24"/>
        </w:rPr>
        <w:t>A</w:t>
      </w:r>
      <w:r>
        <w:rPr>
          <w:rFonts w:ascii="Bookman Old Style" w:hAnsi="Bookman Old Style"/>
          <w:b w:val="false"/>
          <w:sz w:val="24"/>
          <w:szCs w:val="24"/>
        </w:rPr>
        <w:t xml:space="preserve"> candidat</w:t>
      </w:r>
      <w:r>
        <w:rPr>
          <w:rFonts w:ascii="Bookman Old Style" w:hAnsi="Bookman Old Style"/>
          <w:b w:val="false"/>
          <w:sz w:val="24"/>
          <w:szCs w:val="24"/>
        </w:rPr>
        <w:t>a</w:t>
      </w:r>
      <w:r>
        <w:rPr>
          <w:rFonts w:ascii="Bookman Old Style" w:hAnsi="Bookman Old Style"/>
          <w:b w:val="false"/>
          <w:sz w:val="24"/>
          <w:szCs w:val="24"/>
        </w:rPr>
        <w:t xml:space="preserve"> citad</w:t>
      </w:r>
      <w:r>
        <w:rPr>
          <w:rFonts w:ascii="Bookman Old Style" w:hAnsi="Bookman Old Style"/>
          <w:b w:val="false"/>
          <w:sz w:val="24"/>
          <w:szCs w:val="24"/>
        </w:rPr>
        <w:t>a</w:t>
      </w:r>
      <w:r>
        <w:rPr>
          <w:rFonts w:ascii="Bookman Old Style" w:hAnsi="Bookman Old Style"/>
          <w:b w:val="false"/>
          <w:sz w:val="24"/>
          <w:szCs w:val="24"/>
        </w:rPr>
        <w:t xml:space="preserve"> acima,</w:t>
      </w:r>
      <w:bookmarkStart w:id="0" w:name="_GoBack"/>
      <w:bookmarkEnd w:id="0"/>
      <w:r>
        <w:rPr>
          <w:rFonts w:ascii="Bookman Old Style" w:hAnsi="Bookman Old Style"/>
          <w:b w:val="false"/>
          <w:sz w:val="24"/>
          <w:szCs w:val="24"/>
        </w:rPr>
        <w:t xml:space="preserve"> deve comparecer </w:t>
      </w:r>
      <w:r>
        <w:rPr>
          <w:rFonts w:ascii="Bookman Old Style" w:hAnsi="Bookman Old Style"/>
          <w:b w:val="false"/>
          <w:sz w:val="24"/>
          <w:szCs w:val="24"/>
        </w:rPr>
        <w:t xml:space="preserve">ao Núcleo Regional da </w:t>
      </w:r>
      <w:r>
        <w:rPr>
          <w:rFonts w:ascii="Bookman Old Style" w:hAnsi="Bookman Old Style"/>
          <w:b w:val="false"/>
          <w:sz w:val="24"/>
          <w:szCs w:val="24"/>
        </w:rPr>
        <w:t xml:space="preserve"> Defensoria Pública de Codó, </w:t>
      </w:r>
      <w:r>
        <w:rPr>
          <w:rFonts w:ascii="Bookman Old Style" w:hAnsi="Bookman Old Style"/>
          <w:b w:val="false"/>
          <w:sz w:val="24"/>
          <w:szCs w:val="24"/>
          <w:u w:val="single"/>
        </w:rPr>
        <w:t>no prazo de 05 (cinco)</w:t>
      </w:r>
      <w:r>
        <w:rPr>
          <w:rFonts w:ascii="Bookman Old Style" w:hAnsi="Bookman Old Style"/>
          <w:b w:val="false"/>
          <w:sz w:val="24"/>
          <w:szCs w:val="24"/>
        </w:rPr>
        <w:t xml:space="preserve"> dias apresentando os seguintes documentos: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outlineLvl w:val="9"/>
        <w:rPr>
          <w:rFonts w:ascii="Bookman Old Style" w:hAnsi="Bookman Old Style"/>
          <w:b w:val="false"/>
          <w:b w:val="false"/>
          <w:sz w:val="24"/>
          <w:szCs w:val="24"/>
        </w:rPr>
      </w:pPr>
      <w:r>
        <w:rPr>
          <w:rFonts w:ascii="Bookman Old Style" w:hAnsi="Bookman Old Style"/>
          <w:b w:val="false"/>
          <w:sz w:val="24"/>
          <w:szCs w:val="24"/>
        </w:rPr>
        <w:t>Carteira de identidade e CPF;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outlineLvl w:val="9"/>
        <w:rPr>
          <w:rFonts w:ascii="Bookman Old Style" w:hAnsi="Bookman Old Style"/>
          <w:b w:val="false"/>
          <w:b w:val="false"/>
          <w:sz w:val="24"/>
          <w:szCs w:val="24"/>
        </w:rPr>
      </w:pPr>
      <w:r>
        <w:rPr>
          <w:rFonts w:ascii="Bookman Old Style" w:hAnsi="Bookman Old Style"/>
          <w:b w:val="false"/>
          <w:sz w:val="24"/>
          <w:szCs w:val="24"/>
        </w:rPr>
        <w:t xml:space="preserve">Comprovante de </w:t>
      </w:r>
      <w:r>
        <w:rPr>
          <w:rFonts w:ascii="Bookman Old Style" w:hAnsi="Bookman Old Style"/>
          <w:b w:val="false"/>
          <w:sz w:val="24"/>
          <w:szCs w:val="24"/>
        </w:rPr>
        <w:t>endereço</w:t>
      </w:r>
      <w:r>
        <w:rPr>
          <w:rFonts w:ascii="Bookman Old Style" w:hAnsi="Bookman Old Style"/>
          <w:b w:val="false"/>
          <w:sz w:val="24"/>
          <w:szCs w:val="24"/>
        </w:rPr>
        <w:t>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outlineLvl w:val="9"/>
        <w:rPr>
          <w:rFonts w:ascii="Bookman Old Style" w:hAnsi="Bookman Old Style"/>
          <w:b w:val="fals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Bookman Old Style" w:hAnsi="Bookman Old Sty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Declaração de matrícula emitida pela instituição de ensino, contendo informação sobre a matrícula, o período cursado e a frequência regular;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outlineLvl w:val="9"/>
        <w:rPr>
          <w:rFonts w:ascii="Bookman Old Style" w:hAnsi="Bookman Old Style"/>
          <w:b w:val="false"/>
          <w:b w:val="false"/>
          <w:sz w:val="24"/>
          <w:szCs w:val="24"/>
        </w:rPr>
      </w:pPr>
      <w:r>
        <w:rPr>
          <w:rFonts w:ascii="Bookman Old Style" w:hAnsi="Bookman Old Sty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Comprovante de conta corrente;</w:t>
      </w:r>
      <w:r>
        <w:rPr>
          <w:rFonts w:ascii="Bookman Old Style" w:hAnsi="Bookman Old Style"/>
          <w:b w:val="false"/>
          <w:sz w:val="24"/>
          <w:szCs w:val="24"/>
        </w:rPr>
        <w:t xml:space="preserve"> 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outlineLvl w:val="9"/>
        <w:rPr>
          <w:rFonts w:ascii="Bookman Old Style" w:hAnsi="Bookman Old Style"/>
          <w:b w:val="false"/>
          <w:b w:val="false"/>
          <w:sz w:val="24"/>
          <w:szCs w:val="24"/>
        </w:rPr>
      </w:pPr>
      <w:r>
        <w:rPr>
          <w:rFonts w:ascii="Bookman Old Style" w:hAnsi="Bookman Old Sty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Certidões dos distribuidores criminais das Justiças Federal e Estadual ou do Distrito Federal;</w:t>
      </w:r>
      <w:r>
        <w:rPr>
          <w:rFonts w:ascii="Bookman Old Style" w:hAnsi="Bookman Old Style"/>
          <w:b w:val="false"/>
          <w:sz w:val="24"/>
          <w:szCs w:val="24"/>
        </w:rPr>
        <w:t xml:space="preserve"> 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outlineLvl w:val="9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Currículo;</w:t>
      </w:r>
      <w:r>
        <w:rPr>
          <w:rFonts w:ascii="Bookman Old Style" w:hAnsi="Bookman Old Style"/>
          <w:sz w:val="24"/>
          <w:szCs w:val="24"/>
        </w:rPr>
        <w:t xml:space="preserve"> </w:t>
      </w:r>
    </w:p>
    <w:p>
      <w:pPr>
        <w:pStyle w:val="Ttulo1"/>
        <w:numPr>
          <w:ilvl w:val="0"/>
          <w:numId w:val="2"/>
        </w:numPr>
        <w:tabs>
          <w:tab w:val="left" w:pos="2858" w:leader="none"/>
        </w:tabs>
        <w:spacing w:lineRule="auto" w:line="360" w:before="120" w:after="120"/>
        <w:ind w:left="2858" w:right="195" w:hanging="360"/>
        <w:jc w:val="left"/>
        <w:outlineLvl w:val="9"/>
        <w:rPr>
          <w:rFonts w:ascii="Bookman Old Style" w:hAnsi="Bookman Old Style"/>
          <w:b w:val="false"/>
          <w:b w:val="false"/>
          <w:sz w:val="24"/>
          <w:szCs w:val="24"/>
        </w:rPr>
      </w:pPr>
      <w:r>
        <w:rPr>
          <w:rFonts w:ascii="Bookman Old Style" w:hAnsi="Bookman Old Style"/>
          <w:b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Bookman Old Style" w:hAnsi="Bookman Old Sty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Cópia do Edital de Convocação.</w:t>
      </w:r>
    </w:p>
    <w:p>
      <w:pPr>
        <w:pStyle w:val="Ttulo1"/>
        <w:numPr>
          <w:ilvl w:val="0"/>
          <w:numId w:val="0"/>
        </w:numPr>
        <w:spacing w:lineRule="auto" w:line="360" w:before="120" w:after="120"/>
        <w:ind w:left="0" w:right="195" w:hanging="0"/>
        <w:jc w:val="left"/>
        <w:outlineLvl w:val="9"/>
        <w:rPr>
          <w:rFonts w:ascii="Bookman Old Style" w:hAnsi="Bookman Old Style"/>
          <w:b w:val="false"/>
          <w:b w:val="false"/>
          <w:sz w:val="24"/>
          <w:szCs w:val="24"/>
        </w:rPr>
      </w:pPr>
      <w:r>
        <w:rPr>
          <w:rFonts w:ascii="Bookman Old Style" w:hAnsi="Bookman Old Style"/>
          <w:b w:val="false"/>
          <w:sz w:val="24"/>
          <w:szCs w:val="24"/>
        </w:rPr>
      </w:r>
    </w:p>
    <w:p>
      <w:pPr>
        <w:pStyle w:val="Corpodotexto"/>
        <w:suppressAutoHyphens w:val="true"/>
        <w:spacing w:lineRule="auto" w:line="360" w:before="120" w:after="120"/>
        <w:ind w:left="0" w:right="0" w:hanging="0"/>
        <w:jc w:val="center"/>
        <w:rPr/>
      </w:pPr>
      <w:r>
        <w:rPr>
          <w:rFonts w:ascii="Bookman Old Style" w:hAnsi="Bookman Old Style"/>
          <w:sz w:val="24"/>
          <w:szCs w:val="24"/>
        </w:rPr>
        <w:t xml:space="preserve">Codó/MA, </w:t>
      </w:r>
      <w:r>
        <w:rPr>
          <w:rFonts w:ascii="Bookman Old Style" w:hAnsi="Bookman Old Style"/>
          <w:sz w:val="24"/>
          <w:szCs w:val="24"/>
        </w:rPr>
        <w:t>26 de abril</w:t>
      </w:r>
      <w:r>
        <w:rPr>
          <w:rFonts w:ascii="Bookman Old Style" w:hAnsi="Bookman Old Style"/>
          <w:sz w:val="24"/>
          <w:szCs w:val="24"/>
        </w:rPr>
        <w:t xml:space="preserve"> de 2022.</w:t>
      </w:r>
    </w:p>
    <w:p>
      <w:pPr>
        <w:pStyle w:val="Corpodotexto"/>
        <w:suppressAutoHyphens w:val="true"/>
        <w:spacing w:lineRule="auto" w:line="360" w:before="120" w:after="120"/>
        <w:ind w:left="0" w:right="0" w:hanging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ListParagraph"/>
        <w:tabs>
          <w:tab w:val="clear" w:pos="720"/>
          <w:tab w:val="left" w:pos="689" w:leader="none"/>
        </w:tabs>
        <w:spacing w:lineRule="auto" w:line="276" w:before="6" w:after="6"/>
        <w:ind w:left="0" w:right="112" w:hanging="0"/>
        <w:jc w:val="center"/>
        <w:rPr>
          <w:rFonts w:ascii="Bookman Old Style" w:hAnsi="Bookman Old Style" w:eastAsia="Arial" w:cs="Arial"/>
          <w:b/>
          <w:b/>
          <w:bCs/>
          <w:color w:val="00000A"/>
          <w:kern w:val="0"/>
          <w:sz w:val="21"/>
          <w:szCs w:val="21"/>
          <w:lang w:val="pt-PT" w:eastAsia="pt-PT" w:bidi="pt-PT"/>
        </w:rPr>
      </w:pPr>
      <w:r>
        <w:rPr>
          <w:rFonts w:eastAsia="Arial" w:cs="Arial" w:ascii="Bookman Old Style" w:hAnsi="Bookman Old Style"/>
          <w:b/>
          <w:bCs/>
          <w:color w:val="00000A"/>
          <w:kern w:val="0"/>
          <w:sz w:val="21"/>
          <w:szCs w:val="21"/>
          <w:lang w:val="pt-PT" w:eastAsia="pt-PT" w:bidi="pt-PT"/>
        </w:rPr>
        <w:t>VANESSA  LIRA BRASIL</w:t>
      </w:r>
    </w:p>
    <w:p>
      <w:pPr>
        <w:pStyle w:val="Corpodotexto"/>
        <w:tabs>
          <w:tab w:val="clear" w:pos="720"/>
          <w:tab w:val="left" w:pos="689" w:leader="none"/>
        </w:tabs>
        <w:suppressAutoHyphens w:val="true"/>
        <w:spacing w:lineRule="auto" w:line="276" w:before="6" w:after="6"/>
        <w:ind w:left="0" w:right="497" w:hanging="0"/>
        <w:jc w:val="center"/>
        <w:rPr>
          <w:rFonts w:ascii="Ecofont Vera Sans" w:hAnsi="Ecofont Vera Sans"/>
          <w:b w:val="false"/>
          <w:b w:val="false"/>
          <w:bCs w:val="false"/>
          <w:sz w:val="21"/>
          <w:szCs w:val="21"/>
        </w:rPr>
      </w:pPr>
      <w:r>
        <w:rPr>
          <w:rStyle w:val="Fontepargpadro"/>
          <w:rFonts w:ascii="Bookman Old Style" w:hAnsi="Bookman Old Style"/>
          <w:b w:val="false"/>
          <w:bCs w:val="false"/>
          <w:sz w:val="21"/>
          <w:szCs w:val="21"/>
        </w:rPr>
        <w:t xml:space="preserve">     </w:t>
      </w:r>
      <w:r>
        <w:rPr>
          <w:rStyle w:val="Fontepargpadro"/>
          <w:rFonts w:ascii="Bookman Old Style" w:hAnsi="Bookman Old Style"/>
          <w:b w:val="false"/>
          <w:bCs w:val="false"/>
          <w:sz w:val="21"/>
          <w:szCs w:val="21"/>
        </w:rPr>
        <w:t>Defensor</w:t>
      </w:r>
      <w:r>
        <w:rPr>
          <w:rStyle w:val="Fontepargpadro"/>
          <w:rFonts w:ascii="Bookman Old Style" w:hAnsi="Bookman Old Style"/>
          <w:b w:val="false"/>
          <w:bCs w:val="false"/>
          <w:sz w:val="21"/>
          <w:szCs w:val="21"/>
        </w:rPr>
        <w:t>a</w:t>
      </w:r>
      <w:r>
        <w:rPr>
          <w:rStyle w:val="Fontepargpadro"/>
          <w:rFonts w:ascii="Bookman Old Style" w:hAnsi="Bookman Old Style"/>
          <w:b w:val="false"/>
          <w:bCs w:val="false"/>
          <w:sz w:val="21"/>
          <w:szCs w:val="21"/>
        </w:rPr>
        <w:t xml:space="preserve"> Públic</w:t>
      </w:r>
      <w:r>
        <w:rPr>
          <w:rStyle w:val="Fontepargpadro"/>
          <w:rFonts w:ascii="Bookman Old Style" w:hAnsi="Bookman Old Style"/>
          <w:b w:val="false"/>
          <w:bCs w:val="false"/>
          <w:sz w:val="21"/>
          <w:szCs w:val="21"/>
        </w:rPr>
        <w:t xml:space="preserve">a </w:t>
      </w:r>
      <w:r>
        <w:rPr>
          <w:rStyle w:val="Fontepargpadro"/>
          <w:rFonts w:ascii="Bookman Old Style" w:hAnsi="Bookman Old Style"/>
          <w:b w:val="false"/>
          <w:bCs w:val="false"/>
          <w:sz w:val="21"/>
          <w:szCs w:val="21"/>
        </w:rPr>
        <w:t>do Estado do Maranhão</w:t>
      </w:r>
    </w:p>
    <w:sectPr>
      <w:headerReference w:type="default" r:id="rId2"/>
      <w:footerReference w:type="default" r:id="rId3"/>
      <w:type w:val="nextPage"/>
      <w:pgSz w:w="12240" w:h="15840"/>
      <w:pgMar w:left="1770" w:right="1095" w:gutter="0" w:header="286" w:top="1418" w:footer="313" w:bottom="104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Segoe UI">
    <w:charset w:val="00"/>
    <w:family w:val="swiss"/>
    <w:pitch w:val="variable"/>
  </w:font>
  <w:font w:name="Ecofont Vera Sans">
    <w:charset w:val="00"/>
    <w:family w:val="auto"/>
    <w:pitch w:val="variable"/>
  </w:font>
  <w:font w:name="Caladea">
    <w:altName w:val="Cambria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fixed"/>
  </w:font>
  <w:font w:name="Liberation Sans">
    <w:altName w:val="Arial"/>
    <w:charset w:val="00"/>
    <w:family w:val="roman"/>
    <w:pitch w:val="variable"/>
  </w:font>
  <w:font w:name="Ecofont Vera Sans">
    <w:charset w:val="00"/>
    <w:family w:val="swiss"/>
    <w:pitch w:val="variable"/>
  </w:font>
  <w:font w:name="Bookman Old Style">
    <w:charset w:val="00"/>
    <w:family w:val="roman"/>
    <w:pitch w:val="variable"/>
  </w:font>
  <w:font w:name="Bookman Old Style">
    <w:charset w:val="0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0"/>
      <w:jc w:val="center"/>
      <w:textAlignment w:val="auto"/>
      <w:rPr>
        <w:rFonts w:ascii="Bookman Old Style" w:hAnsi="Bookman Old Style"/>
        <w:sz w:val="18"/>
        <w:szCs w:val="18"/>
      </w:rPr>
    </w:pPr>
    <w:r>
      <w:rPr>
        <w:rFonts w:ascii="Bookman Old Style" w:hAnsi="Bookman Old Style"/>
        <w:sz w:val="18"/>
        <w:szCs w:val="18"/>
      </w:rPr>
      <w:t>Rua Nazeu Quadros, nº 03 – São Sebastião, Codó – MA – CEP: 65400-000</w:t>
    </w:r>
  </w:p>
  <w:p>
    <w:pPr>
      <w:pStyle w:val="Normal"/>
      <w:spacing w:before="40" w:after="0"/>
      <w:jc w:val="center"/>
      <w:textAlignment w:val="auto"/>
      <w:rPr/>
    </w:pPr>
    <w:r>
      <w:rPr>
        <w:rStyle w:val="Fontepargpadro"/>
        <w:rFonts w:ascii="Bookman Old Style" w:hAnsi="Bookman Old Style"/>
        <w:sz w:val="18"/>
        <w:szCs w:val="18"/>
      </w:rPr>
      <w:t xml:space="preserve">defensoria.ma.def.br/ nucleocodo@ma.def.br </w:t>
    </w:r>
    <w:r>
      <w:rPr>
        <w:rStyle w:val="Fontepargpadro"/>
        <w:rFonts w:ascii="Bookman Old Style" w:hAnsi="Bookman Old Style"/>
        <w:sz w:val="18"/>
        <w:szCs w:val="18"/>
        <w:lang w:val="pt-BR"/>
      </w:rPr>
      <w:t>Telefone: (99) 3661 2054</w:t>
    </w:r>
  </w:p>
  <w:p>
    <w:pPr>
      <w:pStyle w:val="Corpodotexto"/>
      <w:spacing w:lineRule="atLeast" w:line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2630805</wp:posOffset>
          </wp:positionH>
          <wp:positionV relativeFrom="paragraph">
            <wp:posOffset>147320</wp:posOffset>
          </wp:positionV>
          <wp:extent cx="715645" cy="52387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08" t="15245" r="7515" b="17354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2858"/>
        </w:tabs>
        <w:ind w:left="285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18"/>
        </w:tabs>
        <w:ind w:left="861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PT" w:eastAsia="pt-PT" w:bidi="pt-PT"/>
    </w:rPr>
  </w:style>
  <w:style w:type="paragraph" w:styleId="Ttulo1">
    <w:name w:val="Heading 1"/>
    <w:basedOn w:val="Normal"/>
    <w:qFormat/>
    <w:pPr>
      <w:numPr>
        <w:ilvl w:val="0"/>
        <w:numId w:val="1"/>
      </w:numPr>
      <w:tabs>
        <w:tab w:val="clear" w:pos="720"/>
      </w:tabs>
      <w:suppressAutoHyphens w:val="true"/>
      <w:ind w:left="446" w:right="0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uppressAutoHyphens w:val="true"/>
      <w:spacing w:before="40" w:after="0"/>
      <w:outlineLvl w:val="4"/>
    </w:pPr>
    <w:rPr>
      <w:rFonts w:ascii="Cambria" w:hAnsi="Cambria" w:eastAsia="Calibri" w:cs="Tahoma"/>
      <w:color w:val="365F91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>
      <w:rFonts w:ascii="Arial" w:hAnsi="Arial" w:eastAsia="Arial" w:cs="Arial"/>
      <w:lang w:val="pt-PT" w:eastAsia="pt-PT" w:bidi="pt-PT"/>
    </w:rPr>
  </w:style>
  <w:style w:type="character" w:styleId="RodapChar">
    <w:name w:val="Rodapé Char"/>
    <w:basedOn w:val="Fontepargpadro"/>
    <w:qFormat/>
    <w:rPr>
      <w:rFonts w:ascii="Arial" w:hAnsi="Arial" w:eastAsia="Arial" w:cs="Arial"/>
      <w:lang w:val="pt-PT" w:eastAsia="pt-PT" w:bidi="pt-PT"/>
    </w:rPr>
  </w:style>
  <w:style w:type="character" w:styleId="Ttulo5Char">
    <w:name w:val="Título 5 Char"/>
    <w:basedOn w:val="Fontepargpadro"/>
    <w:qFormat/>
    <w:rPr>
      <w:rFonts w:ascii="Cambria" w:hAnsi="Cambria" w:eastAsia="Calibri" w:cs="Tahoma"/>
      <w:color w:val="365F91"/>
      <w:lang w:val="pt-PT" w:eastAsia="pt-PT" w:bidi="pt-PT"/>
    </w:rPr>
  </w:style>
  <w:style w:type="character" w:styleId="TextodebaloChar">
    <w:name w:val="Texto de balão Char"/>
    <w:basedOn w:val="Fontepargpadro"/>
    <w:qFormat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WW8Num19z0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19z1">
    <w:name w:val="WW8Num19z1"/>
    <w:qFormat/>
    <w:rPr>
      <w:lang w:val="pt-PT" w:bidi="pt-PT"/>
    </w:rPr>
  </w:style>
  <w:style w:type="character" w:styleId="WW8Num1z0">
    <w:name w:val="WW8Num1z0"/>
    <w:qFormat/>
    <w:rPr>
      <w:rFonts w:ascii="Ecofont Vera Sans" w:hAnsi="Ecofont Vera Sans" w:eastAsia="Ecofont Vera Sans" w:cs="Ecofont Vera Sans"/>
      <w:sz w:val="22"/>
      <w:szCs w:val="22"/>
      <w:lang w:val="pt-PT" w:bidi="pt-PT"/>
    </w:rPr>
  </w:style>
  <w:style w:type="character" w:styleId="WW8Num1z1">
    <w:name w:val="WW8Num1z1"/>
    <w:qFormat/>
    <w:rPr>
      <w:rFonts w:ascii="Arial" w:hAnsi="Arial" w:eastAsia="Arial" w:cs="Arial"/>
      <w:b/>
      <w:color w:val="000000"/>
      <w:spacing w:val="-26"/>
      <w:w w:val="100"/>
      <w:sz w:val="20"/>
      <w:szCs w:val="20"/>
      <w:lang w:val="pt-PT" w:eastAsia="pt-BR" w:bidi="pt-PT"/>
    </w:rPr>
  </w:style>
  <w:style w:type="character" w:styleId="WW8Num1z2">
    <w:name w:val="WW8Num1z2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CharLFO4LVL1">
    <w:name w:val="WW_CharLFO4LVL1"/>
    <w:qFormat/>
    <w:rPr>
      <w:rFonts w:ascii="Calibri" w:hAnsi="Calibri" w:eastAsia="Arial" w:cs="Arial"/>
      <w:spacing w:val="-1"/>
      <w:w w:val="100"/>
      <w:sz w:val="24"/>
      <w:szCs w:val="20"/>
      <w:lang w:val="pt-PT" w:eastAsia="pt-PT" w:bidi="pt-PT"/>
    </w:rPr>
  </w:style>
  <w:style w:type="character" w:styleId="WWCharLFO4LVL2">
    <w:name w:val="WW_CharLFO4LVL2"/>
    <w:qFormat/>
    <w:rPr>
      <w:rFonts w:cs="Symbol"/>
      <w:lang w:val="pt-PT" w:eastAsia="pt-PT" w:bidi="pt-PT"/>
    </w:rPr>
  </w:style>
  <w:style w:type="character" w:styleId="WWCharLFO4LVL3">
    <w:name w:val="WW_CharLFO4LVL3"/>
    <w:qFormat/>
    <w:rPr>
      <w:rFonts w:cs="Symbol"/>
      <w:lang w:val="pt-PT" w:eastAsia="pt-PT" w:bidi="pt-PT"/>
    </w:rPr>
  </w:style>
  <w:style w:type="character" w:styleId="WWCharLFO4LVL4">
    <w:name w:val="WW_CharLFO4LVL4"/>
    <w:qFormat/>
    <w:rPr>
      <w:rFonts w:cs="Symbol"/>
      <w:lang w:val="pt-PT" w:eastAsia="pt-PT" w:bidi="pt-PT"/>
    </w:rPr>
  </w:style>
  <w:style w:type="character" w:styleId="WWCharLFO4LVL5">
    <w:name w:val="WW_CharLFO4LVL5"/>
    <w:qFormat/>
    <w:rPr>
      <w:rFonts w:cs="Symbol"/>
      <w:lang w:val="pt-PT" w:eastAsia="pt-PT" w:bidi="pt-PT"/>
    </w:rPr>
  </w:style>
  <w:style w:type="character" w:styleId="WWCharLFO4LVL6">
    <w:name w:val="WW_CharLFO4LVL6"/>
    <w:qFormat/>
    <w:rPr>
      <w:rFonts w:cs="Symbol"/>
      <w:lang w:val="pt-PT" w:eastAsia="pt-PT" w:bidi="pt-PT"/>
    </w:rPr>
  </w:style>
  <w:style w:type="character" w:styleId="WWCharLFO4LVL7">
    <w:name w:val="WW_CharLFO4LVL7"/>
    <w:qFormat/>
    <w:rPr>
      <w:rFonts w:cs="Symbol"/>
      <w:lang w:val="pt-PT" w:eastAsia="pt-PT" w:bidi="pt-PT"/>
    </w:rPr>
  </w:style>
  <w:style w:type="character" w:styleId="WWCharLFO4LVL8">
    <w:name w:val="WW_CharLFO4LVL8"/>
    <w:qFormat/>
    <w:rPr>
      <w:rFonts w:cs="Symbol"/>
      <w:lang w:val="pt-PT" w:eastAsia="pt-PT" w:bidi="pt-PT"/>
    </w:rPr>
  </w:style>
  <w:style w:type="character" w:styleId="WWCharLFO4LVL9">
    <w:name w:val="WW_CharLFO4LVL9"/>
    <w:qFormat/>
    <w:rPr>
      <w:rFonts w:cs="Symbol"/>
      <w:lang w:val="pt-PT" w:eastAsia="pt-PT" w:bidi="pt-PT"/>
    </w:rPr>
  </w:style>
  <w:style w:type="character" w:styleId="WWCharLFO5LVL1">
    <w:name w:val="WW_CharLFO5LVL1"/>
    <w:qFormat/>
    <w:rPr>
      <w:rFonts w:ascii="Calibri" w:hAnsi="Calibri" w:eastAsia="Arial" w:cs="Arial"/>
      <w:spacing w:val="-1"/>
      <w:w w:val="100"/>
      <w:sz w:val="24"/>
      <w:szCs w:val="20"/>
      <w:lang w:val="pt-PT" w:eastAsia="pt-PT" w:bidi="pt-PT"/>
    </w:rPr>
  </w:style>
  <w:style w:type="character" w:styleId="WWCharLFO5LVL2">
    <w:name w:val="WW_CharLFO5LVL2"/>
    <w:qFormat/>
    <w:rPr>
      <w:rFonts w:cs="Symbol"/>
      <w:lang w:val="pt-PT" w:eastAsia="pt-PT" w:bidi="pt-PT"/>
    </w:rPr>
  </w:style>
  <w:style w:type="character" w:styleId="WWCharLFO5LVL3">
    <w:name w:val="WW_CharLFO5LVL3"/>
    <w:qFormat/>
    <w:rPr>
      <w:rFonts w:cs="Symbol"/>
      <w:lang w:val="pt-PT" w:eastAsia="pt-PT" w:bidi="pt-PT"/>
    </w:rPr>
  </w:style>
  <w:style w:type="character" w:styleId="WWCharLFO5LVL4">
    <w:name w:val="WW_CharLFO5LVL4"/>
    <w:qFormat/>
    <w:rPr>
      <w:rFonts w:cs="Symbol"/>
      <w:lang w:val="pt-PT" w:eastAsia="pt-PT" w:bidi="pt-PT"/>
    </w:rPr>
  </w:style>
  <w:style w:type="character" w:styleId="WWCharLFO5LVL5">
    <w:name w:val="WW_CharLFO5LVL5"/>
    <w:qFormat/>
    <w:rPr>
      <w:rFonts w:cs="Symbol"/>
      <w:lang w:val="pt-PT" w:eastAsia="pt-PT" w:bidi="pt-PT"/>
    </w:rPr>
  </w:style>
  <w:style w:type="character" w:styleId="WWCharLFO5LVL6">
    <w:name w:val="WW_CharLFO5LVL6"/>
    <w:qFormat/>
    <w:rPr>
      <w:rFonts w:cs="Symbol"/>
      <w:lang w:val="pt-PT" w:eastAsia="pt-PT" w:bidi="pt-PT"/>
    </w:rPr>
  </w:style>
  <w:style w:type="character" w:styleId="WWCharLFO5LVL7">
    <w:name w:val="WW_CharLFO5LVL7"/>
    <w:qFormat/>
    <w:rPr>
      <w:rFonts w:cs="Symbol"/>
      <w:lang w:val="pt-PT" w:eastAsia="pt-PT" w:bidi="pt-PT"/>
    </w:rPr>
  </w:style>
  <w:style w:type="character" w:styleId="WWCharLFO5LVL8">
    <w:name w:val="WW_CharLFO5LVL8"/>
    <w:qFormat/>
    <w:rPr>
      <w:rFonts w:cs="Symbol"/>
      <w:lang w:val="pt-PT" w:eastAsia="pt-PT" w:bidi="pt-PT"/>
    </w:rPr>
  </w:style>
  <w:style w:type="character" w:styleId="WWCharLFO5LVL9">
    <w:name w:val="WW_CharLFO5LVL9"/>
    <w:qFormat/>
    <w:rPr>
      <w:rFonts w:cs="Symbol"/>
      <w:lang w:val="pt-PT" w:eastAsia="pt-PT" w:bidi="pt-PT"/>
    </w:rPr>
  </w:style>
  <w:style w:type="character" w:styleId="WWCharLFO6LVL1">
    <w:name w:val="WW_CharLFO6LVL1"/>
    <w:qFormat/>
    <w:rPr>
      <w:rFonts w:ascii="Calibri" w:hAnsi="Calibri" w:eastAsia="Arial" w:cs="Arial"/>
      <w:spacing w:val="-1"/>
      <w:w w:val="100"/>
      <w:sz w:val="24"/>
      <w:szCs w:val="20"/>
      <w:lang w:val="pt-PT" w:eastAsia="pt-PT" w:bidi="pt-PT"/>
    </w:rPr>
  </w:style>
  <w:style w:type="character" w:styleId="WWCharLFO6LVL2">
    <w:name w:val="WW_CharLFO6LVL2"/>
    <w:qFormat/>
    <w:rPr>
      <w:rFonts w:cs="Symbol"/>
      <w:lang w:val="pt-PT" w:eastAsia="pt-PT" w:bidi="pt-PT"/>
    </w:rPr>
  </w:style>
  <w:style w:type="character" w:styleId="WWCharLFO6LVL3">
    <w:name w:val="WW_CharLFO6LVL3"/>
    <w:qFormat/>
    <w:rPr>
      <w:rFonts w:cs="Symbol"/>
      <w:lang w:val="pt-PT" w:eastAsia="pt-PT" w:bidi="pt-PT"/>
    </w:rPr>
  </w:style>
  <w:style w:type="character" w:styleId="WWCharLFO6LVL4">
    <w:name w:val="WW_CharLFO6LVL4"/>
    <w:qFormat/>
    <w:rPr>
      <w:rFonts w:cs="Symbol"/>
      <w:lang w:val="pt-PT" w:eastAsia="pt-PT" w:bidi="pt-PT"/>
    </w:rPr>
  </w:style>
  <w:style w:type="character" w:styleId="WWCharLFO6LVL5">
    <w:name w:val="WW_CharLFO6LVL5"/>
    <w:qFormat/>
    <w:rPr>
      <w:rFonts w:cs="Symbol"/>
      <w:lang w:val="pt-PT" w:eastAsia="pt-PT" w:bidi="pt-PT"/>
    </w:rPr>
  </w:style>
  <w:style w:type="character" w:styleId="WWCharLFO6LVL6">
    <w:name w:val="WW_CharLFO6LVL6"/>
    <w:qFormat/>
    <w:rPr>
      <w:rFonts w:cs="Symbol"/>
      <w:lang w:val="pt-PT" w:eastAsia="pt-PT" w:bidi="pt-PT"/>
    </w:rPr>
  </w:style>
  <w:style w:type="character" w:styleId="WWCharLFO6LVL7">
    <w:name w:val="WW_CharLFO6LVL7"/>
    <w:qFormat/>
    <w:rPr>
      <w:rFonts w:cs="Symbol"/>
      <w:lang w:val="pt-PT" w:eastAsia="pt-PT" w:bidi="pt-PT"/>
    </w:rPr>
  </w:style>
  <w:style w:type="character" w:styleId="WWCharLFO6LVL8">
    <w:name w:val="WW_CharLFO6LVL8"/>
    <w:qFormat/>
    <w:rPr>
      <w:rFonts w:cs="Symbol"/>
      <w:lang w:val="pt-PT" w:eastAsia="pt-PT" w:bidi="pt-PT"/>
    </w:rPr>
  </w:style>
  <w:style w:type="character" w:styleId="WWCharLFO6LVL9">
    <w:name w:val="WW_CharLFO6LVL9"/>
    <w:qFormat/>
    <w:rPr>
      <w:rFonts w:cs="Symbol"/>
      <w:lang w:val="pt-PT" w:eastAsia="pt-PT" w:bidi="pt-PT"/>
    </w:rPr>
  </w:style>
  <w:style w:type="character" w:styleId="WWCharLFO7LVL1">
    <w:name w:val="WW_CharLFO7LVL1"/>
    <w:qFormat/>
    <w:rPr>
      <w:rFonts w:ascii="Calibri" w:hAnsi="Calibri"/>
      <w:sz w:val="24"/>
      <w:lang w:val="pt-PT" w:eastAsia="pt-PT" w:bidi="pt-PT"/>
    </w:rPr>
  </w:style>
  <w:style w:type="character" w:styleId="WWCharLFO7LVL2">
    <w:name w:val="WW_CharLFO7LVL2"/>
    <w:qFormat/>
    <w:rPr>
      <w:rFonts w:ascii="Caladea" w:hAnsi="Caladea" w:eastAsia="Arial" w:cs="Arial"/>
      <w:color w:val="00000A"/>
      <w:spacing w:val="-1"/>
      <w:w w:val="100"/>
      <w:sz w:val="24"/>
      <w:szCs w:val="20"/>
      <w:lang w:val="pt-PT" w:eastAsia="pt-PT" w:bidi="pt-PT"/>
    </w:rPr>
  </w:style>
  <w:style w:type="character" w:styleId="WWCharLFO7LVL3">
    <w:name w:val="WW_CharLFO7LVL3"/>
    <w:qFormat/>
    <w:rPr>
      <w:rFonts w:cs="Symbol"/>
      <w:lang w:val="pt-PT" w:eastAsia="pt-PT" w:bidi="pt-PT"/>
    </w:rPr>
  </w:style>
  <w:style w:type="character" w:styleId="WWCharLFO7LVL4">
    <w:name w:val="WW_CharLFO7LVL4"/>
    <w:qFormat/>
    <w:rPr>
      <w:rFonts w:cs="Symbol"/>
      <w:lang w:val="pt-PT" w:eastAsia="pt-PT" w:bidi="pt-PT"/>
    </w:rPr>
  </w:style>
  <w:style w:type="character" w:styleId="WWCharLFO7LVL5">
    <w:name w:val="WW_CharLFO7LVL5"/>
    <w:qFormat/>
    <w:rPr>
      <w:rFonts w:cs="Symbol"/>
      <w:lang w:val="pt-PT" w:eastAsia="pt-PT" w:bidi="pt-PT"/>
    </w:rPr>
  </w:style>
  <w:style w:type="character" w:styleId="WWCharLFO7LVL6">
    <w:name w:val="WW_CharLFO7LVL6"/>
    <w:qFormat/>
    <w:rPr>
      <w:rFonts w:cs="Symbol"/>
      <w:lang w:val="pt-PT" w:eastAsia="pt-PT" w:bidi="pt-PT"/>
    </w:rPr>
  </w:style>
  <w:style w:type="character" w:styleId="WWCharLFO7LVL7">
    <w:name w:val="WW_CharLFO7LVL7"/>
    <w:qFormat/>
    <w:rPr>
      <w:rFonts w:cs="Symbol"/>
      <w:lang w:val="pt-PT" w:eastAsia="pt-PT" w:bidi="pt-PT"/>
    </w:rPr>
  </w:style>
  <w:style w:type="character" w:styleId="WWCharLFO7LVL8">
    <w:name w:val="WW_CharLFO7LVL8"/>
    <w:qFormat/>
    <w:rPr>
      <w:rFonts w:cs="Symbol"/>
      <w:lang w:val="pt-PT" w:eastAsia="pt-PT" w:bidi="pt-PT"/>
    </w:rPr>
  </w:style>
  <w:style w:type="character" w:styleId="WWCharLFO7LVL9">
    <w:name w:val="WW_CharLFO7LVL9"/>
    <w:qFormat/>
    <w:rPr>
      <w:rFonts w:cs="Symbol"/>
      <w:lang w:val="pt-PT" w:eastAsia="pt-PT" w:bidi="pt-PT"/>
    </w:rPr>
  </w:style>
  <w:style w:type="character" w:styleId="WWCharLFO8LVL1">
    <w:name w:val="WW_CharLFO8LVL1"/>
    <w:qFormat/>
    <w:rPr>
      <w:rFonts w:ascii="Calibri" w:hAnsi="Calibri" w:eastAsia="Arial" w:cs="Arial"/>
      <w:b/>
      <w:bCs/>
      <w:w w:val="100"/>
      <w:sz w:val="24"/>
      <w:szCs w:val="20"/>
      <w:lang w:val="pt-PT" w:eastAsia="pt-PT" w:bidi="pt-PT"/>
    </w:rPr>
  </w:style>
  <w:style w:type="character" w:styleId="WWCharLFO8LVL2">
    <w:name w:val="WW_CharLFO8LVL2"/>
    <w:qFormat/>
    <w:rPr>
      <w:rFonts w:ascii="Caladea" w:hAnsi="Caladea" w:eastAsia="Arial" w:cs="Arial"/>
      <w:spacing w:val="-11"/>
      <w:w w:val="100"/>
      <w:sz w:val="24"/>
      <w:szCs w:val="20"/>
      <w:lang w:val="pt-PT" w:eastAsia="pt-PT" w:bidi="pt-PT"/>
    </w:rPr>
  </w:style>
  <w:style w:type="character" w:styleId="WWCharLFO8LVL3">
    <w:name w:val="WW_CharLFO8LVL3"/>
    <w:qFormat/>
    <w:rPr>
      <w:rFonts w:ascii="Caladea" w:hAnsi="Caladea" w:eastAsia="Arial" w:cs="Arial"/>
      <w:spacing w:val="-1"/>
      <w:w w:val="100"/>
      <w:sz w:val="24"/>
      <w:szCs w:val="20"/>
      <w:lang w:val="pt-PT" w:eastAsia="pt-PT" w:bidi="pt-PT"/>
    </w:rPr>
  </w:style>
  <w:style w:type="character" w:styleId="WWCharLFO8LVL4">
    <w:name w:val="WW_CharLFO8LVL4"/>
    <w:qFormat/>
    <w:rPr>
      <w:rFonts w:cs="Symbol"/>
      <w:lang w:val="pt-PT" w:eastAsia="pt-PT" w:bidi="pt-PT"/>
    </w:rPr>
  </w:style>
  <w:style w:type="character" w:styleId="WWCharLFO8LVL5">
    <w:name w:val="WW_CharLFO8LVL5"/>
    <w:qFormat/>
    <w:rPr>
      <w:rFonts w:cs="Symbol"/>
      <w:lang w:val="pt-PT" w:eastAsia="pt-PT" w:bidi="pt-PT"/>
    </w:rPr>
  </w:style>
  <w:style w:type="character" w:styleId="WWCharLFO8LVL6">
    <w:name w:val="WW_CharLFO8LVL6"/>
    <w:qFormat/>
    <w:rPr>
      <w:rFonts w:cs="Symbol"/>
      <w:lang w:val="pt-PT" w:eastAsia="pt-PT" w:bidi="pt-PT"/>
    </w:rPr>
  </w:style>
  <w:style w:type="character" w:styleId="WWCharLFO8LVL7">
    <w:name w:val="WW_CharLFO8LVL7"/>
    <w:qFormat/>
    <w:rPr>
      <w:rFonts w:cs="Symbol"/>
      <w:lang w:val="pt-PT" w:eastAsia="pt-PT" w:bidi="pt-PT"/>
    </w:rPr>
  </w:style>
  <w:style w:type="character" w:styleId="WWCharLFO8LVL8">
    <w:name w:val="WW_CharLFO8LVL8"/>
    <w:qFormat/>
    <w:rPr>
      <w:rFonts w:cs="Symbol"/>
      <w:lang w:val="pt-PT" w:eastAsia="pt-PT" w:bidi="pt-PT"/>
    </w:rPr>
  </w:style>
  <w:style w:type="character" w:styleId="WWCharLFO8LVL9">
    <w:name w:val="WW_CharLFO8LVL9"/>
    <w:qFormat/>
    <w:rPr>
      <w:rFonts w:cs="Symbol"/>
      <w:lang w:val="pt-PT" w:eastAsia="pt-PT" w:bidi="pt-PT"/>
    </w:rPr>
  </w:style>
  <w:style w:type="character" w:styleId="WWCharLFO9LVL1">
    <w:name w:val="WW_CharLFO9LVL1"/>
    <w:qFormat/>
    <w:rPr>
      <w:rFonts w:ascii="Calibri" w:hAnsi="Calibri" w:eastAsia="Arial" w:cs="Arial"/>
      <w:b/>
      <w:bCs/>
      <w:spacing w:val="-5"/>
      <w:w w:val="99"/>
      <w:sz w:val="24"/>
      <w:szCs w:val="24"/>
      <w:lang w:val="pt-BR" w:eastAsia="pt-BR" w:bidi="pt-BR"/>
    </w:rPr>
  </w:style>
  <w:style w:type="character" w:styleId="WWCharLFO9LVL2">
    <w:name w:val="WW_CharLFO9LVL2"/>
    <w:qFormat/>
    <w:rPr>
      <w:rFonts w:cs="Symbol"/>
      <w:lang w:val="pt-BR" w:eastAsia="pt-BR" w:bidi="pt-BR"/>
    </w:rPr>
  </w:style>
  <w:style w:type="character" w:styleId="WWCharLFO9LVL3">
    <w:name w:val="WW_CharLFO9LVL3"/>
    <w:qFormat/>
    <w:rPr>
      <w:rFonts w:cs="Symbol"/>
      <w:lang w:val="pt-BR" w:eastAsia="pt-BR" w:bidi="pt-BR"/>
    </w:rPr>
  </w:style>
  <w:style w:type="character" w:styleId="WWCharLFO9LVL4">
    <w:name w:val="WW_CharLFO9LVL4"/>
    <w:qFormat/>
    <w:rPr>
      <w:rFonts w:cs="Symbol"/>
      <w:lang w:val="pt-BR" w:eastAsia="pt-BR" w:bidi="pt-BR"/>
    </w:rPr>
  </w:style>
  <w:style w:type="character" w:styleId="WWCharLFO9LVL5">
    <w:name w:val="WW_CharLFO9LVL5"/>
    <w:qFormat/>
    <w:rPr>
      <w:rFonts w:cs="Symbol"/>
      <w:lang w:val="pt-BR" w:eastAsia="pt-BR" w:bidi="pt-BR"/>
    </w:rPr>
  </w:style>
  <w:style w:type="character" w:styleId="WWCharLFO9LVL6">
    <w:name w:val="WW_CharLFO9LVL6"/>
    <w:qFormat/>
    <w:rPr>
      <w:rFonts w:cs="Symbol"/>
      <w:lang w:val="pt-BR" w:eastAsia="pt-BR" w:bidi="pt-BR"/>
    </w:rPr>
  </w:style>
  <w:style w:type="character" w:styleId="WWCharLFO9LVL7">
    <w:name w:val="WW_CharLFO9LVL7"/>
    <w:qFormat/>
    <w:rPr>
      <w:rFonts w:cs="Symbol"/>
      <w:lang w:val="pt-BR" w:eastAsia="pt-BR" w:bidi="pt-BR"/>
    </w:rPr>
  </w:style>
  <w:style w:type="character" w:styleId="WWCharLFO9LVL8">
    <w:name w:val="WW_CharLFO9LVL8"/>
    <w:qFormat/>
    <w:rPr>
      <w:rFonts w:cs="Symbol"/>
      <w:lang w:val="pt-BR" w:eastAsia="pt-BR" w:bidi="pt-BR"/>
    </w:rPr>
  </w:style>
  <w:style w:type="character" w:styleId="WWCharLFO9LVL9">
    <w:name w:val="WW_CharLFO9LVL9"/>
    <w:qFormat/>
    <w:rPr>
      <w:rFonts w:cs="Symbol"/>
      <w:lang w:val="pt-BR" w:eastAsia="pt-BR" w:bidi="pt-BR"/>
    </w:rPr>
  </w:style>
  <w:style w:type="character" w:styleId="WWCharLFO10LVL1">
    <w:name w:val="WW_CharLFO10LVL1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CharLFO10LVL2">
    <w:name w:val="WW_CharLFO10LVL2"/>
    <w:qFormat/>
    <w:rPr>
      <w:rFonts w:cs="Symbol"/>
      <w:lang w:val="pt-BR" w:eastAsia="pt-BR" w:bidi="pt-BR"/>
    </w:rPr>
  </w:style>
  <w:style w:type="character" w:styleId="WWCharLFO10LVL3">
    <w:name w:val="WW_CharLFO10LVL3"/>
    <w:qFormat/>
    <w:rPr>
      <w:rFonts w:cs="Symbol"/>
      <w:lang w:val="pt-BR" w:eastAsia="pt-BR" w:bidi="pt-BR"/>
    </w:rPr>
  </w:style>
  <w:style w:type="character" w:styleId="WWCharLFO10LVL4">
    <w:name w:val="WW_CharLFO10LVL4"/>
    <w:qFormat/>
    <w:rPr>
      <w:rFonts w:cs="Symbol"/>
      <w:lang w:val="pt-BR" w:eastAsia="pt-BR" w:bidi="pt-BR"/>
    </w:rPr>
  </w:style>
  <w:style w:type="character" w:styleId="WWCharLFO10LVL5">
    <w:name w:val="WW_CharLFO10LVL5"/>
    <w:qFormat/>
    <w:rPr>
      <w:rFonts w:cs="Symbol"/>
      <w:lang w:val="pt-BR" w:eastAsia="pt-BR" w:bidi="pt-BR"/>
    </w:rPr>
  </w:style>
  <w:style w:type="character" w:styleId="WWCharLFO10LVL6">
    <w:name w:val="WW_CharLFO10LVL6"/>
    <w:qFormat/>
    <w:rPr>
      <w:rFonts w:cs="Symbol"/>
      <w:lang w:val="pt-BR" w:eastAsia="pt-BR" w:bidi="pt-BR"/>
    </w:rPr>
  </w:style>
  <w:style w:type="character" w:styleId="WWCharLFO10LVL7">
    <w:name w:val="WW_CharLFO10LVL7"/>
    <w:qFormat/>
    <w:rPr>
      <w:rFonts w:cs="Symbol"/>
      <w:lang w:val="pt-BR" w:eastAsia="pt-BR" w:bidi="pt-BR"/>
    </w:rPr>
  </w:style>
  <w:style w:type="character" w:styleId="WWCharLFO10LVL8">
    <w:name w:val="WW_CharLFO10LVL8"/>
    <w:qFormat/>
    <w:rPr>
      <w:rFonts w:cs="Symbol"/>
      <w:lang w:val="pt-BR" w:eastAsia="pt-BR" w:bidi="pt-BR"/>
    </w:rPr>
  </w:style>
  <w:style w:type="character" w:styleId="WWCharLFO10LVL9">
    <w:name w:val="WW_CharLFO10LVL9"/>
    <w:qFormat/>
    <w:rPr>
      <w:rFonts w:cs="Symbol"/>
      <w:lang w:val="pt-BR" w:eastAsia="pt-BR" w:bidi="pt-BR"/>
    </w:rPr>
  </w:style>
  <w:style w:type="character" w:styleId="WWCharLFO11LVL1">
    <w:name w:val="WW_CharLFO11LVL1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CharLFO11LVL2">
    <w:name w:val="WW_CharLFO11LVL2"/>
    <w:qFormat/>
    <w:rPr>
      <w:rFonts w:cs="Symbol"/>
      <w:lang w:val="pt-BR" w:eastAsia="pt-BR" w:bidi="pt-BR"/>
    </w:rPr>
  </w:style>
  <w:style w:type="character" w:styleId="WWCharLFO11LVL3">
    <w:name w:val="WW_CharLFO11LVL3"/>
    <w:qFormat/>
    <w:rPr>
      <w:rFonts w:cs="Symbol"/>
      <w:lang w:val="pt-BR" w:eastAsia="pt-BR" w:bidi="pt-BR"/>
    </w:rPr>
  </w:style>
  <w:style w:type="character" w:styleId="WWCharLFO11LVL4">
    <w:name w:val="WW_CharLFO11LVL4"/>
    <w:qFormat/>
    <w:rPr>
      <w:rFonts w:cs="Symbol"/>
      <w:lang w:val="pt-BR" w:eastAsia="pt-BR" w:bidi="pt-BR"/>
    </w:rPr>
  </w:style>
  <w:style w:type="character" w:styleId="WWCharLFO11LVL5">
    <w:name w:val="WW_CharLFO11LVL5"/>
    <w:qFormat/>
    <w:rPr>
      <w:rFonts w:cs="Symbol"/>
      <w:lang w:val="pt-BR" w:eastAsia="pt-BR" w:bidi="pt-BR"/>
    </w:rPr>
  </w:style>
  <w:style w:type="character" w:styleId="WWCharLFO11LVL6">
    <w:name w:val="WW_CharLFO11LVL6"/>
    <w:qFormat/>
    <w:rPr>
      <w:rFonts w:cs="Symbol"/>
      <w:lang w:val="pt-BR" w:eastAsia="pt-BR" w:bidi="pt-BR"/>
    </w:rPr>
  </w:style>
  <w:style w:type="character" w:styleId="WWCharLFO11LVL7">
    <w:name w:val="WW_CharLFO11LVL7"/>
    <w:qFormat/>
    <w:rPr>
      <w:rFonts w:cs="Symbol"/>
      <w:lang w:val="pt-BR" w:eastAsia="pt-BR" w:bidi="pt-BR"/>
    </w:rPr>
  </w:style>
  <w:style w:type="character" w:styleId="WWCharLFO11LVL8">
    <w:name w:val="WW_CharLFO11LVL8"/>
    <w:qFormat/>
    <w:rPr>
      <w:rFonts w:cs="Symbol"/>
      <w:lang w:val="pt-BR" w:eastAsia="pt-BR" w:bidi="pt-BR"/>
    </w:rPr>
  </w:style>
  <w:style w:type="character" w:styleId="WWCharLFO11LVL9">
    <w:name w:val="WW_CharLFO11LVL9"/>
    <w:qFormat/>
    <w:rPr>
      <w:rFonts w:cs="Symbol"/>
      <w:lang w:val="pt-BR" w:eastAsia="pt-BR" w:bidi="pt-BR"/>
    </w:rPr>
  </w:style>
  <w:style w:type="character" w:styleId="WWCharLFO12LVL1">
    <w:name w:val="WW_CharLFO12LVL1"/>
    <w:qFormat/>
    <w:rPr>
      <w:rFonts w:ascii="Calibri" w:hAnsi="Calibri" w:eastAsia="Arial" w:cs="Arial"/>
      <w:b/>
      <w:bCs/>
      <w:spacing w:val="-3"/>
      <w:w w:val="99"/>
      <w:sz w:val="24"/>
      <w:szCs w:val="24"/>
      <w:lang w:val="pt-BR" w:eastAsia="pt-BR" w:bidi="pt-BR"/>
    </w:rPr>
  </w:style>
  <w:style w:type="character" w:styleId="WWCharLFO12LVL2">
    <w:name w:val="WW_CharLFO12LVL2"/>
    <w:qFormat/>
    <w:rPr>
      <w:rFonts w:cs="Symbol"/>
      <w:lang w:val="pt-BR" w:eastAsia="pt-BR" w:bidi="pt-BR"/>
    </w:rPr>
  </w:style>
  <w:style w:type="character" w:styleId="WWCharLFO12LVL3">
    <w:name w:val="WW_CharLFO12LVL3"/>
    <w:qFormat/>
    <w:rPr>
      <w:rFonts w:cs="Symbol"/>
      <w:lang w:val="pt-BR" w:eastAsia="pt-BR" w:bidi="pt-BR"/>
    </w:rPr>
  </w:style>
  <w:style w:type="character" w:styleId="WWCharLFO12LVL4">
    <w:name w:val="WW_CharLFO12LVL4"/>
    <w:qFormat/>
    <w:rPr>
      <w:rFonts w:cs="Symbol"/>
      <w:lang w:val="pt-BR" w:eastAsia="pt-BR" w:bidi="pt-BR"/>
    </w:rPr>
  </w:style>
  <w:style w:type="character" w:styleId="WWCharLFO12LVL5">
    <w:name w:val="WW_CharLFO12LVL5"/>
    <w:qFormat/>
    <w:rPr>
      <w:rFonts w:cs="Symbol"/>
      <w:lang w:val="pt-BR" w:eastAsia="pt-BR" w:bidi="pt-BR"/>
    </w:rPr>
  </w:style>
  <w:style w:type="character" w:styleId="WWCharLFO12LVL6">
    <w:name w:val="WW_CharLFO12LVL6"/>
    <w:qFormat/>
    <w:rPr>
      <w:rFonts w:cs="Symbol"/>
      <w:lang w:val="pt-BR" w:eastAsia="pt-BR" w:bidi="pt-BR"/>
    </w:rPr>
  </w:style>
  <w:style w:type="character" w:styleId="WWCharLFO12LVL7">
    <w:name w:val="WW_CharLFO12LVL7"/>
    <w:qFormat/>
    <w:rPr>
      <w:rFonts w:cs="Symbol"/>
      <w:lang w:val="pt-BR" w:eastAsia="pt-BR" w:bidi="pt-BR"/>
    </w:rPr>
  </w:style>
  <w:style w:type="character" w:styleId="WWCharLFO12LVL8">
    <w:name w:val="WW_CharLFO12LVL8"/>
    <w:qFormat/>
    <w:rPr>
      <w:rFonts w:cs="Symbol"/>
      <w:lang w:val="pt-BR" w:eastAsia="pt-BR" w:bidi="pt-BR"/>
    </w:rPr>
  </w:style>
  <w:style w:type="character" w:styleId="WWCharLFO12LVL9">
    <w:name w:val="WW_CharLFO12LVL9"/>
    <w:qFormat/>
    <w:rPr>
      <w:rFonts w:cs="Symbol"/>
      <w:lang w:val="pt-BR" w:eastAsia="pt-BR" w:bidi="pt-BR"/>
    </w:rPr>
  </w:style>
  <w:style w:type="character" w:styleId="WWCharLFO13LVL1">
    <w:name w:val="WW_CharLFO13LVL1"/>
    <w:qFormat/>
    <w:rPr>
      <w:rFonts w:ascii="Calibri" w:hAnsi="Calibri" w:eastAsia="Arial" w:cs="Arial"/>
      <w:b/>
      <w:bCs/>
      <w:spacing w:val="-4"/>
      <w:w w:val="99"/>
      <w:sz w:val="24"/>
      <w:szCs w:val="24"/>
      <w:lang w:val="pt-BR" w:eastAsia="pt-BR" w:bidi="pt-BR"/>
    </w:rPr>
  </w:style>
  <w:style w:type="character" w:styleId="WWCharLFO13LVL2">
    <w:name w:val="WW_CharLFO13LVL2"/>
    <w:qFormat/>
    <w:rPr>
      <w:rFonts w:cs="Symbol"/>
      <w:lang w:val="pt-BR" w:eastAsia="pt-BR" w:bidi="pt-BR"/>
    </w:rPr>
  </w:style>
  <w:style w:type="character" w:styleId="WWCharLFO13LVL3">
    <w:name w:val="WW_CharLFO13LVL3"/>
    <w:qFormat/>
    <w:rPr>
      <w:rFonts w:cs="Symbol"/>
      <w:lang w:val="pt-BR" w:eastAsia="pt-BR" w:bidi="pt-BR"/>
    </w:rPr>
  </w:style>
  <w:style w:type="character" w:styleId="WWCharLFO13LVL4">
    <w:name w:val="WW_CharLFO13LVL4"/>
    <w:qFormat/>
    <w:rPr>
      <w:rFonts w:cs="Symbol"/>
      <w:lang w:val="pt-BR" w:eastAsia="pt-BR" w:bidi="pt-BR"/>
    </w:rPr>
  </w:style>
  <w:style w:type="character" w:styleId="WWCharLFO13LVL5">
    <w:name w:val="WW_CharLFO13LVL5"/>
    <w:qFormat/>
    <w:rPr>
      <w:rFonts w:cs="Symbol"/>
      <w:lang w:val="pt-BR" w:eastAsia="pt-BR" w:bidi="pt-BR"/>
    </w:rPr>
  </w:style>
  <w:style w:type="character" w:styleId="WWCharLFO13LVL6">
    <w:name w:val="WW_CharLFO13LVL6"/>
    <w:qFormat/>
    <w:rPr>
      <w:rFonts w:cs="Symbol"/>
      <w:lang w:val="pt-BR" w:eastAsia="pt-BR" w:bidi="pt-BR"/>
    </w:rPr>
  </w:style>
  <w:style w:type="character" w:styleId="WWCharLFO13LVL7">
    <w:name w:val="WW_CharLFO13LVL7"/>
    <w:qFormat/>
    <w:rPr>
      <w:rFonts w:cs="Symbol"/>
      <w:lang w:val="pt-BR" w:eastAsia="pt-BR" w:bidi="pt-BR"/>
    </w:rPr>
  </w:style>
  <w:style w:type="character" w:styleId="WWCharLFO13LVL8">
    <w:name w:val="WW_CharLFO13LVL8"/>
    <w:qFormat/>
    <w:rPr>
      <w:rFonts w:cs="Symbol"/>
      <w:lang w:val="pt-BR" w:eastAsia="pt-BR" w:bidi="pt-BR"/>
    </w:rPr>
  </w:style>
  <w:style w:type="character" w:styleId="WWCharLFO13LVL9">
    <w:name w:val="WW_CharLFO13LVL9"/>
    <w:qFormat/>
    <w:rPr>
      <w:rFonts w:cs="Symbol"/>
      <w:lang w:val="pt-BR" w:eastAsia="pt-BR" w:bidi="pt-BR"/>
    </w:rPr>
  </w:style>
  <w:style w:type="character" w:styleId="WWCharLFO15LVL1">
    <w:name w:val="WW_CharLFO15LVL1"/>
    <w:qFormat/>
    <w:rPr>
      <w:rFonts w:ascii="Calibri" w:hAnsi="Calibri" w:eastAsia="Arial" w:cs="Arial"/>
      <w:spacing w:val="-1"/>
      <w:w w:val="100"/>
      <w:sz w:val="24"/>
      <w:szCs w:val="20"/>
      <w:lang w:val="pt-PT" w:bidi="pt-PT"/>
    </w:rPr>
  </w:style>
  <w:style w:type="character" w:styleId="WWCharLFO17LVL1">
    <w:name w:val="WW_CharLFO17LVL1"/>
    <w:qFormat/>
    <w:rPr>
      <w:rFonts w:ascii="Wingdings" w:hAnsi="Wingdings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paragraph" w:styleId="Ttulo">
    <w:name w:val="Título"/>
    <w:basedOn w:val="Normal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uppressAutoHyphens w:val="true"/>
    </w:pPr>
    <w:rPr>
      <w:sz w:val="20"/>
      <w:szCs w:val="20"/>
    </w:rPr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Lista">
    <w:name w:val="List"/>
    <w:basedOn w:val="Corpodotexto"/>
    <w:pPr>
      <w:suppressAutoHyphens w:val="true"/>
    </w:pPr>
    <w:rPr>
      <w:rFonts w:cs="Mangal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Mangal"/>
    </w:rPr>
  </w:style>
  <w:style w:type="paragraph" w:styleId="PargrafodaLista">
    <w:name w:val="Parágrafo da Lista"/>
    <w:basedOn w:val="Normal"/>
    <w:qFormat/>
    <w:pPr>
      <w:tabs>
        <w:tab w:val="clear" w:pos="720"/>
      </w:tabs>
      <w:suppressAutoHyphens w:val="true"/>
      <w:ind w:left="279" w:right="0" w:hanging="0"/>
      <w:jc w:val="both"/>
    </w:pPr>
    <w:rPr/>
  </w:style>
  <w:style w:type="paragraph" w:styleId="TableParagraph">
    <w:name w:val="Table Paragraph"/>
    <w:basedOn w:val="Normal"/>
    <w:qFormat/>
    <w:pPr>
      <w:tabs>
        <w:tab w:val="clear" w:pos="720"/>
      </w:tabs>
      <w:suppressAutoHyphens w:val="true"/>
      <w:spacing w:before="35" w:after="0"/>
      <w:ind w:left="44" w:right="0" w:hanging="0"/>
      <w:jc w:val="center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paragraph" w:styleId="Textodebalo">
    <w:name w:val="Texto de balão"/>
    <w:basedOn w:val="Normal"/>
    <w:qFormat/>
    <w:pPr>
      <w:suppressAutoHyphens w:val="true"/>
    </w:pPr>
    <w:rPr>
      <w:rFonts w:ascii="Segoe UI" w:hAnsi="Segoe UI" w:eastAsia="Segoe UI" w:cs="Segoe UI"/>
      <w:sz w:val="18"/>
      <w:szCs w:val="18"/>
    </w:rPr>
  </w:style>
  <w:style w:type="paragraph" w:styleId="Contedodoquadro">
    <w:name w:val="Conteúdo do quadro"/>
    <w:basedOn w:val="Normal"/>
    <w:qFormat/>
    <w:pPr>
      <w:suppressAutoHyphens w:val="true"/>
    </w:pPr>
    <w:rPr/>
  </w:style>
  <w:style w:type="paragraph" w:styleId="NormalWeb">
    <w:name w:val="Normal (Web)"/>
    <w:basedOn w:val="Normal"/>
    <w:qFormat/>
    <w:pPr>
      <w:widowControl/>
      <w:suppressAutoHyphens w:val="true"/>
      <w:spacing w:before="280" w:after="0"/>
      <w:jc w:val="both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279" w:right="0" w:hanging="0"/>
      <w:jc w:val="both"/>
    </w:pPr>
    <w:rPr/>
  </w:style>
  <w:style w:type="numbering" w:styleId="Semlista">
    <w:name w:val="Sem lista"/>
    <w:qFormat/>
  </w:style>
  <w:style w:type="numbering" w:styleId="WW8Num19">
    <w:name w:val="WW8Num19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</Pages>
  <Words>166</Words>
  <Characters>930</Characters>
  <CharactersWithSpaces>1087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2022-04-26T11:47:40Z</dcterms:created>
  <dc:creator/>
  <dc:description/>
  <dc:language>pt-BR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/>
  <property fmtid="{D5CDD505-2E9C-101B-9397-08002B2CF9AE}" pid="3" name="HyperlinksChanged">
    <vt:bool>0</vt:bool>
  </property>
  <property fmtid="{D5CDD505-2E9C-101B-9397-08002B2CF9AE}" pid="4" name="LastSaved"/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