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b/>
          <w:b/>
          <w:color w:val="212529"/>
          <w:spacing w:val="0"/>
          <w:sz w:val="24"/>
          <w:shd w:fill="F8F9FA" w:val="clear"/>
        </w:rPr>
      </w:pPr>
      <w:r>
        <w:rPr>
          <w:rFonts w:eastAsia="Arial" w:cs="Arial" w:ascii="Arial" w:hAnsi="Arial"/>
          <w:b/>
          <w:color w:val="212529"/>
          <w:spacing w:val="0"/>
          <w:sz w:val="24"/>
          <w:shd w:fill="F8F9FA" w:val="clear"/>
        </w:rPr>
        <w:t>PROCESSO SELETIVO PARA ESTÁGIO  DE GRADUAÇÃO EM DIREITO DO NÚCLEO REGIONAL DE AÇAILÂNDIA - MA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CONVOCAÇÃO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A Comissão do Processo Seletivo para estágio de Graduação em Direito na Defensoria Pública do Estado do Maranhão – Núcleo Regional de Açailândia, </w:t>
      </w: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 xml:space="preserve">resolve CONVOCAR a candidata aprovada em 1º lugar no processo seletivo, WEGYLLA ARAUJO DOS SANTOS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a qual deverá encaminhar para o e-mail institucional:   nucleoacailandia@ma.def.br, no prazo 07 dias, a contar da data da publicação desta convocação, a seguinte documentação: 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a) CPF;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b) Carteira de Identidade –RG;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c) Currículo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d) Declaração de matrícula emitida pela instituição de ensino, contendo informações, sobre a matrícula e o período cursado;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e) Comprovante de residencia;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f) </w:t>
      </w: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2 Fotos 3x4;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g) </w:t>
      </w:r>
      <w:r>
        <w:rPr>
          <w:rFonts w:eastAsia="Arial" w:cs="Arial" w:ascii="Arial" w:hAnsi="Arial"/>
          <w:color w:val="000000"/>
          <w:spacing w:val="0"/>
          <w:sz w:val="22"/>
          <w:shd w:fill="FFFFFF" w:val="clear"/>
        </w:rPr>
        <w:t>Comprovante de conta corrente;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left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Açailândia/MA, 28 de abril de 2021.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Arial" w:hAnsi="Arial" w:eastAsia="Arial" w:cs="Arial"/>
          <w:b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Livia Cavalcante Aguiar Lessa Bessa</w:t>
      </w:r>
    </w:p>
    <w:p>
      <w:pPr>
        <w:pStyle w:val="Normal"/>
        <w:widowControl w:val="false"/>
        <w:suppressAutoHyphens w:val="true"/>
        <w:bidi w:val="0"/>
        <w:spacing w:lineRule="exact" w:line="240" w:before="0" w:after="120"/>
        <w:ind w:left="0" w:right="0" w:hanging="0"/>
        <w:jc w:val="center"/>
        <w:rPr>
          <w:rFonts w:ascii="Spranq eco sans" w:hAnsi="Spranq eco sans" w:eastAsia="Spranq eco sans" w:cs="Spranq eco sans"/>
          <w:color w:val="000000"/>
          <w:spacing w:val="0"/>
          <w:sz w:val="24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Defensora Pública coordenadora do Núcleo Regional de Açailândia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Mangal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LibreOffice/7.1.0.3$Windows_X86_64 LibreOffice_project/f6099ecf3d29644b5008cc8f48f42f4a40986e4c</Application>
  <AppVersion>15.0000</AppVersion>
  <Pages>1</Pages>
  <Words>136</Words>
  <Characters>777</Characters>
  <CharactersWithSpaces>905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