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2228215</wp:posOffset>
            </wp:positionH>
            <wp:positionV relativeFrom="paragraph">
              <wp:posOffset>-800100</wp:posOffset>
            </wp:positionV>
            <wp:extent cx="1457325" cy="113347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6537" r="0" b="15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highlight w:val="white"/>
        </w:rPr>
        <w:t>PROCESSO SELETIVO PARA EST</w:t>
      </w:r>
      <w:r>
        <w:rPr>
          <w:rFonts w:ascii="Arial" w:hAnsi="Arial"/>
          <w:b/>
          <w:color w:val="212529"/>
          <w:sz w:val="24"/>
          <w:highlight w:val="white"/>
        </w:rPr>
        <w:t>ÁGIO  DE GRADUAÇÃO EM DIREITO DO NÚCLEO REGIONAL DE AÇAILÂNDIA - MA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b/>
          <w:color w:val="000000"/>
        </w:rPr>
        <w:t>CONVOCAÇÃO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both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A Comissão do Processo Seletivo para estágio de Graduação em Direito na Defensoria Pública do Estado do Maranhão – Núcleo Regional de Açailândia,</w:t>
      </w:r>
      <w:r>
        <w:rPr>
          <w:rFonts w:ascii="Arial" w:hAnsi="Arial"/>
          <w:b/>
          <w:color w:val="000000"/>
        </w:rPr>
        <w:t xml:space="preserve"> resolve CONVOCAR a candidata MARIANA LIMA REGO, aprovada em 6º lugar no processo seletivo, </w:t>
      </w:r>
      <w:r>
        <w:rPr>
          <w:rFonts w:ascii="Arial" w:hAnsi="Arial"/>
          <w:color w:val="000000"/>
        </w:rPr>
        <w:t xml:space="preserve">a qual deverá encaminhar para o e-mail institucional:  nucleoacailandia@ma.def.br, no prazo 07 dias, a contar da data da publicação desta convocação, a seguinte documentação: </w:t>
      </w:r>
    </w:p>
    <w:p>
      <w:pPr>
        <w:pStyle w:val="Normal"/>
        <w:spacing w:before="0" w:after="120"/>
        <w:jc w:val="both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a) CPF;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b) Carteira de Identidade –RG;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c) Currículo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 xml:space="preserve">d) Declaração de matrícula emitida pela instituição de </w:t>
      </w:r>
      <w:r>
        <w:rPr>
          <w:rFonts w:ascii="Arial" w:hAnsi="Arial"/>
          <w:b/>
          <w:color w:val="000000"/>
        </w:rPr>
        <w:t>ensino conveniada com a DPE</w:t>
      </w:r>
      <w:r>
        <w:rPr>
          <w:rFonts w:ascii="Arial" w:hAnsi="Arial"/>
          <w:color w:val="000000"/>
        </w:rPr>
        <w:t>, contendo informações, sobre a matrícula e o período cursado;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e) Comprovante de residencia;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 xml:space="preserve">f) </w:t>
      </w:r>
      <w:r>
        <w:rPr>
          <w:rFonts w:ascii="Arial" w:hAnsi="Arial"/>
          <w:color w:val="000000"/>
          <w:highlight w:val="white"/>
        </w:rPr>
        <w:t>2 Fotos 3x4;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 xml:space="preserve">g) </w:t>
      </w:r>
      <w:r>
        <w:rPr>
          <w:rFonts w:ascii="Arial" w:hAnsi="Arial"/>
          <w:color w:val="000000"/>
          <w:highlight w:val="white"/>
        </w:rPr>
        <w:t>Comprovante de conta corrente;</w:t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color w:val="000000"/>
        </w:rPr>
        <w:t>Açailândia/MA, 25 de novembro de 2021.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b/>
          <w:color w:val="000000"/>
        </w:rPr>
        <w:t>Adriana Esteves Malta de Rezende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ascii="Arial" w:hAnsi="Arial"/>
          <w:b/>
          <w:color w:val="000000"/>
        </w:rPr>
        <w:t>Defensora Pública coordenadora do Núcleo Regional de Açailândia</w:t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1</Pages>
  <Words>139</Words>
  <Characters>788</Characters>
  <CharactersWithSpaces>918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2021-11-25T14:28:00Z</dcterms:created>
  <dc:creator>Gleucivan da Silva Araújo</dc:creator>
  <dc:description/>
  <dc:language>pt-BR</dc:language>
  <cp:lastModifiedBy>Gleucivan da Silva Araújo</cp:lastModifiedBy>
  <cp:lastPrinted>2021-11-25T14:34:00Z</cp:lastPrinted>
  <dcterms:modified xsi:type="dcterms:W3CDTF">2021-11-25T14:54:00Z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