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EDITAL 007/2021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DO CONSUMIDOR DA DEFENSORIA PÚBLICA DO ESTADO DO MARANHÃO</w:t>
      </w:r>
    </w:p>
    <w:p>
      <w:pPr>
        <w:pStyle w:val="Normal"/>
        <w:ind w:left="426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NO NÚCLEO DO CONSUMIDOR DA DEFENSORIA PÚBLICA DO ESTADO DO MARANHÃO,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resolve:</w:t>
      </w:r>
    </w:p>
    <w:p>
      <w:pPr>
        <w:pStyle w:val="Ttulo1"/>
        <w:widowControl w:val="false"/>
        <w:numPr>
          <w:ilvl w:val="0"/>
          <w:numId w:val="2"/>
        </w:numPr>
        <w:spacing w:lineRule="auto" w:line="276" w:before="280" w:after="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 DIVULGAR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o espelho da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PROVA DISSERTATIVA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ANEXO I 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>do presente edital;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</w:p>
    <w:p>
      <w:pPr>
        <w:pStyle w:val="Ttulo1"/>
        <w:widowControl w:val="false"/>
        <w:numPr>
          <w:ilvl w:val="0"/>
          <w:numId w:val="2"/>
        </w:numPr>
        <w:spacing w:lineRule="auto" w:line="276" w:before="0" w:after="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</w:r>
    </w:p>
    <w:p>
      <w:pPr>
        <w:pStyle w:val="Ttulo1"/>
        <w:widowControl w:val="false"/>
        <w:numPr>
          <w:ilvl w:val="0"/>
          <w:numId w:val="2"/>
        </w:numPr>
        <w:spacing w:lineRule="auto" w:line="276" w:before="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Art. 2º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-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 xml:space="preserve">DIVULGAR 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as notas das provas dissertativas, conforme 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ANEXO II</w:t>
      </w:r>
      <w:r>
        <w:rPr>
          <w:rFonts w:ascii="Times New Roman" w:hAnsi="Times New Roman"/>
          <w:b w:val="false"/>
          <w:bCs/>
          <w:color w:val="000000" w:themeColor="text1"/>
          <w:sz w:val="24"/>
          <w:szCs w:val="24"/>
          <w:lang w:val="pt-BR"/>
        </w:rPr>
        <w:t xml:space="preserve"> do presente edital; </w:t>
        <w:softHyphen/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NOTAS DAS PROVAS DISSERTATIVAS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07/05/2021 e 08/05/2021,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06 de maio de 2021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ESPELHO DA PROVA DISSERTATIVA</w:t>
      </w:r>
    </w:p>
    <w:tbl>
      <w:tblPr>
        <w:tblW w:w="10065" w:type="dxa"/>
        <w:jc w:val="left"/>
        <w:tblInd w:w="-71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1" w:lastRow="0" w:firstColumn="1" w:lastColumn="0" w:noHBand="0" w:val="04a0"/>
      </w:tblPr>
      <w:tblGrid>
        <w:gridCol w:w="8080"/>
        <w:gridCol w:w="1984"/>
      </w:tblGrid>
      <w:tr>
        <w:trPr>
          <w:trHeight w:val="300" w:hRule="atLeast"/>
        </w:trPr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QUESITOS AVALIADOS</w:t>
            </w:r>
          </w:p>
        </w:tc>
        <w:tc>
          <w:tcPr>
            <w:tcW w:w="19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PONTUAÇÃO MÁXIMA</w:t>
            </w:r>
          </w:p>
        </w:tc>
      </w:tr>
      <w:tr>
        <w:trPr>
          <w:trHeight w:val="1185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 Peça adequada e requisitos formais: inicial de ação ordinária de inexigibilidade de débito c/c pedido de danos morais contra o Banco Maracutaticus S/A., c/c pedido liminar de antecipação de tutela objetivando a retirada do nome do assistido do cadastro de inadimplentes, endereçada à comarca de São Luís/MA. A inicial deverá preencher os requisitos do art. 319 do CPC (inciso I a VII).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420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Conhecimento técnico-jurídico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(fluência e coerência da exposição).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243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2.1. Menção as prerrogativas dos membros da Defensoria Pública, aplicação do CDC c pedido de inversão do ônus da prova. Pedido de tramitação prioritária por se tratar de assistidos idosos (Estatuto do Idoso, art. 71, §5o - idosos com mais de 80 anos).  0,25 cada item.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585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2.2. 2.2. Discorrer sobre a abusividade da cláusula de eleição de foro do contrato que prevê como competente a comarca de Belo Horizonte – MG. 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1241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2.3. Discorrer sobre os direitos básicos do consumidor e sobre a abusividade da conduta do Banco ao exigir do consumidor parcela de empréstimo que já havia sido paga, somado à negativação indevida.  Abordar a inexigibilidade do débito que já havia sido pago e a negativação indevida em cadastro de consumidores.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10,0</w:t>
            </w:r>
          </w:p>
        </w:tc>
      </w:tr>
      <w:tr>
        <w:trPr>
          <w:trHeight w:val="892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2.4. Discorrer sobre a situação de hipervulnerabilidade dos consumidores idosos. (1,0). Elaborar pedido de indenização por danos morais. (1,0). 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10,0</w:t>
            </w:r>
          </w:p>
        </w:tc>
      </w:tr>
      <w:tr>
        <w:trPr>
          <w:trHeight w:val="564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2.5. Pedido de antecipação dos efeitos da tutela com a demonstração dos requisitos necessário. Pedido de suspensão da negativação do assistido enquanto tramita a ação. 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5,0</w:t>
            </w:r>
          </w:p>
        </w:tc>
      </w:tr>
      <w:tr>
        <w:trPr>
          <w:trHeight w:val="1380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3.Pedidos: a) recebimento da inicial; b) tutela de urgência; c) prerrogativas da DP; d) citação do réu para audiência de conciliação e para contestar a ação; e) produção de provas; f) procedência dos pedidos: f.1)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u w:val="single"/>
              </w:rPr>
              <w:t>declarar a inexigibilidade do débito, f.2) confirmar a retirada do nome do assistido do cadastro de inadimplentes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 f.3) condenar a demandada 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a reparar os danos morais sofridos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 pelo assistido.f.4) Condenação em honorário para a DPE-MA.  </w:t>
            </w:r>
          </w:p>
        </w:tc>
        <w:tc>
          <w:tcPr>
            <w:tcW w:w="1984" w:type="dxa"/>
            <w:tcBorders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10,0</w:t>
            </w:r>
          </w:p>
        </w:tc>
      </w:tr>
      <w:tr>
        <w:trPr>
          <w:trHeight w:val="1500" w:hRule="atLeast"/>
        </w:trPr>
        <w:tc>
          <w:tcPr>
            <w:tcW w:w="8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NOTA FINAL: </w:t>
            </w:r>
          </w:p>
        </w:tc>
        <w:tc>
          <w:tcPr>
            <w:tcW w:w="198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pPr w:bottomFromText="0" w:horzAnchor="margin" w:leftFromText="141" w:rightFromText="141" w:tblpX="0" w:tblpY="1861" w:topFromText="0" w:vertAnchor="text"/>
        <w:tblW w:w="8494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90"/>
        <w:gridCol w:w="4304"/>
        <w:gridCol w:w="2600"/>
      </w:tblGrid>
      <w:tr>
        <w:trPr>
          <w:trHeight w:val="283" w:hRule="atLeast"/>
        </w:trPr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INSCRIÇÃO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pt-BR" w:eastAsia="en-US" w:bidi="ar-SA"/>
              </w:rPr>
              <w:t>NOTA</w:t>
            </w:r>
          </w:p>
        </w:tc>
      </w:tr>
      <w:tr>
        <w:trPr>
          <w:trHeight w:val="283" w:hRule="atLeast"/>
        </w:trPr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9371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BIANCA DOS SANTOS ALCÂNTARA SAMPAIO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38,75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9527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DOUGLAS DO NASCIMENTO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35,75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9031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CAMILA PINTO CORREIA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35,0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9229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GLAUCIA MARIA MARANHAO PINTO LIMA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33,75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9273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MARIANA MARQUES LEITE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33,0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9053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KELDA SOFIA DA COSTA SANTOS CAIRES ROCHA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9545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DYHELLE CHRISTINA CAMPOS MENDES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32,5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9558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EDSON JOSE PAIVA SILVA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30,75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9417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MARCELA MENEZES FONSECA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30,0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9136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PRISCYLLA MONTEIRO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28,75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9097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JOÃO MIGUEL BELO CARVALHÊDO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28,7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9363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STÉFANY TALITA SILVA MENESES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28,75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9428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RENATA DA COSTA BATALHA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27,5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9305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RAYSSA SANTOS BRAGA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26,0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9540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THIAGO DOS SANTOS ROCHA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24,5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9292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PAULO CASTRO DE ALMEIDA FILHO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21,5</w:t>
            </w:r>
          </w:p>
        </w:tc>
      </w:tr>
      <w:tr>
        <w:trPr/>
        <w:tc>
          <w:tcPr>
            <w:tcW w:w="159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9245</w:t>
            </w:r>
          </w:p>
        </w:tc>
        <w:tc>
          <w:tcPr>
            <w:tcW w:w="4304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RAFAELLA RODRIGUES AQUINO</w:t>
            </w:r>
          </w:p>
        </w:tc>
        <w:tc>
          <w:tcPr>
            <w:tcW w:w="260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20,5</w:t>
            </w:r>
          </w:p>
        </w:tc>
      </w:tr>
    </w:tbl>
    <w:p>
      <w:pPr>
        <w:pStyle w:val="Normal"/>
        <w:tabs>
          <w:tab w:val="clear" w:pos="708"/>
          <w:tab w:val="left" w:pos="502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tabs>
          <w:tab w:val="clear" w:pos="708"/>
          <w:tab w:val="left" w:pos="5025" w:leader="none"/>
        </w:tabs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 – NOTAS DAS PROVAS DISSERTATIVAS</w:t>
      </w:r>
    </w:p>
    <w:p>
      <w:pPr>
        <w:pStyle w:val="Normal"/>
        <w:tabs>
          <w:tab w:val="clear" w:pos="708"/>
          <w:tab w:val="left" w:pos="5025" w:leader="none"/>
        </w:tabs>
        <w:spacing w:before="0" w:after="16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4">
          <wp:simplePos x="0" y="0"/>
          <wp:positionH relativeFrom="column">
            <wp:posOffset>2286000</wp:posOffset>
          </wp:positionH>
          <wp:positionV relativeFrom="paragraph">
            <wp:posOffset>-257810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next w:val="Normal"/>
    <w:link w:val="Ttulo1Char"/>
    <w:qFormat/>
    <w:rsid w:val="00cd65e7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val="en-US" w:eastAsia="zh-CN" w:bidi="ar-SA"/>
    </w:rPr>
  </w:style>
  <w:style w:type="paragraph" w:styleId="Ttulo2">
    <w:name w:val="Heading 2"/>
    <w:next w:val="Normal"/>
    <w:link w:val="Ttulo2Char"/>
    <w:unhideWhenUsed/>
    <w:qFormat/>
    <w:rsid w:val="00cd65e7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val="en-US" w:eastAsia="zh-CN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cd65e7"/>
    <w:rPr>
      <w:rFonts w:ascii="SimSun" w:hAnsi="SimSun" w:eastAsia="SimSun" w:cs="Times New Roman"/>
      <w:b/>
      <w:kern w:val="2"/>
      <w:sz w:val="48"/>
      <w:szCs w:val="48"/>
      <w:lang w:val="en-US" w:eastAsia="zh-CN"/>
    </w:rPr>
  </w:style>
  <w:style w:type="character" w:styleId="Ttulo2Char" w:customStyle="1">
    <w:name w:val="Título 2 Char"/>
    <w:basedOn w:val="DefaultParagraphFont"/>
    <w:link w:val="Ttulo2"/>
    <w:qFormat/>
    <w:rsid w:val="00cd65e7"/>
    <w:rPr>
      <w:rFonts w:ascii="SimSun" w:hAnsi="SimSun" w:eastAsia="SimSun" w:cs="Times New Roman"/>
      <w:b/>
      <w:i/>
      <w:sz w:val="36"/>
      <w:szCs w:val="36"/>
      <w:lang w:val="en-US" w:eastAsia="zh-CN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cd65e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cd65e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d057e3"/>
    <w:pPr>
      <w:spacing w:before="0" w:after="160"/>
      <w:ind w:left="720" w:hanging="0"/>
      <w:contextualSpacing/>
    </w:pPr>
    <w:rPr/>
  </w:style>
  <w:style w:type="paragraph" w:styleId="Corpodetexto31" w:customStyle="1">
    <w:name w:val="Corpo de texto 31"/>
    <w:basedOn w:val="Normal"/>
    <w:qFormat/>
    <w:rsid w:val="00cd65e7"/>
    <w:pPr>
      <w:suppressAutoHyphens w:val="true"/>
      <w:spacing w:lineRule="auto" w:line="240" w:before="0" w:after="0"/>
      <w:jc w:val="both"/>
    </w:pPr>
    <w:rPr>
      <w:rFonts w:ascii="Arial" w:hAnsi="Arial" w:eastAsia="Times New Roman" w:cs="Arial"/>
      <w:szCs w:val="20"/>
      <w:lang w:val="pt-PT" w:eastAsia="zh-CN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cd65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d65e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c1c8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LibreOffice/7.1.0.3$Windows_X86_64 LibreOffice_project/f6099ecf3d29644b5008cc8f48f42f4a40986e4c</Application>
  <AppVersion>15.0000</AppVersion>
  <Pages>5</Pages>
  <Words>603</Words>
  <Characters>3202</Characters>
  <CharactersWithSpaces>3730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2021-05-05T13:11:00Z</dcterms:created>
  <dc:creator>Cristiane Marques Mendes</dc:creator>
  <dc:description/>
  <dc:language>pt-BR</dc:language>
  <cp:lastModifiedBy>Cristiane Marques Mendes</cp:lastModifiedBy>
  <dcterms:modified xsi:type="dcterms:W3CDTF">2021-05-05T15:40:00Z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