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0" w:right="195" w:hanging="0"/>
        <w:jc w:val="center"/>
        <w:rPr>
          <w:rFonts w:ascii="Spranq eco sans" w:hAnsi="Spranq eco sans"/>
          <w:sz w:val="23"/>
          <w:szCs w:val="23"/>
        </w:rPr>
      </w:pPr>
      <w:r>
        <w:rPr>
          <w:rFonts w:ascii="Spranq eco sans" w:hAnsi="Spranq eco sans"/>
          <w:sz w:val="23"/>
          <w:szCs w:val="23"/>
          <w:u w:val="single"/>
        </w:rPr>
        <w:t>EDITAL Nº 001/2021 – NÚCLEO REGIONAL DE  AÇAILÂNDIA</w:t>
      </w:r>
    </w:p>
    <w:p>
      <w:pPr>
        <w:pStyle w:val="Ttulo1"/>
        <w:spacing w:lineRule="auto" w:line="247" w:before="94" w:after="0"/>
        <w:ind w:left="-142" w:right="195" w:hanging="20"/>
        <w:jc w:val="center"/>
        <w:rPr>
          <w:rFonts w:ascii="Spranq eco sans" w:hAnsi="Spranq eco sans"/>
          <w:sz w:val="23"/>
          <w:szCs w:val="23"/>
          <w:u w:val="single"/>
        </w:rPr>
      </w:pPr>
      <w:r>
        <w:rPr>
          <w:rFonts w:ascii="Spranq eco sans" w:hAnsi="Spranq eco sans"/>
          <w:sz w:val="23"/>
          <w:szCs w:val="23"/>
          <w:u w:val="single"/>
        </w:rPr>
        <w:t>II PROCESSO SELETIVO PARA ESTÁGIO FORENSE DE PÓS-GRADUAÇÃO EM DIREITO</w:t>
      </w:r>
    </w:p>
    <w:p>
      <w:pPr>
        <w:pStyle w:val="Corpodotexto"/>
        <w:jc w:val="both"/>
        <w:rPr>
          <w:rFonts w:ascii="Spranq eco sans" w:hAnsi="Spranq eco sans"/>
          <w:b/>
          <w:b/>
          <w:sz w:val="23"/>
          <w:szCs w:val="23"/>
        </w:rPr>
      </w:pPr>
      <w:r>
        <w:rPr>
          <w:rFonts w:ascii="Spranq eco sans" w:hAnsi="Spranq eco sans"/>
          <w:b/>
          <w:sz w:val="23"/>
          <w:szCs w:val="23"/>
        </w:rPr>
      </w:r>
    </w:p>
    <w:p>
      <w:pPr>
        <w:pStyle w:val="Corpodotexto"/>
        <w:jc w:val="both"/>
        <w:rPr>
          <w:rFonts w:ascii="Spranq eco sans" w:hAnsi="Spranq eco sans"/>
          <w:b/>
          <w:b/>
          <w:sz w:val="23"/>
          <w:szCs w:val="23"/>
        </w:rPr>
      </w:pPr>
      <w:r>
        <w:rPr>
          <w:rFonts w:ascii="Spranq eco sans" w:hAnsi="Spranq eco sans"/>
          <w:b/>
          <w:sz w:val="23"/>
          <w:szCs w:val="23"/>
        </w:rPr>
      </w:r>
    </w:p>
    <w:p>
      <w:pPr>
        <w:pStyle w:val="Corpodotexto"/>
        <w:jc w:val="both"/>
        <w:rPr>
          <w:rFonts w:ascii="Spranq eco sans" w:hAnsi="Spranq eco sans"/>
          <w:b/>
          <w:b/>
          <w:sz w:val="23"/>
          <w:szCs w:val="23"/>
        </w:rPr>
      </w:pPr>
      <w:r>
        <w:rPr>
          <w:rFonts w:ascii="Spranq eco sans" w:hAnsi="Spranq eco sans"/>
          <w:b/>
          <w:sz w:val="23"/>
          <w:szCs w:val="23"/>
        </w:rPr>
      </w:r>
    </w:p>
    <w:p>
      <w:pPr>
        <w:pStyle w:val="Corpodotexto"/>
        <w:spacing w:before="9" w:after="0"/>
        <w:jc w:val="both"/>
        <w:rPr>
          <w:rFonts w:ascii="Spranq eco sans" w:hAnsi="Spranq eco sans"/>
          <w:b/>
          <w:b/>
          <w:sz w:val="23"/>
          <w:szCs w:val="23"/>
        </w:rPr>
      </w:pPr>
      <w:r>
        <w:rPr>
          <w:rFonts w:ascii="Spranq eco sans" w:hAnsi="Spranq eco sans"/>
          <w:b/>
          <w:sz w:val="23"/>
          <w:szCs w:val="23"/>
        </w:rPr>
      </w:r>
    </w:p>
    <w:p>
      <w:pPr>
        <w:pStyle w:val="Corpodotexto"/>
        <w:spacing w:lineRule="auto" w:line="247"/>
        <w:ind w:left="279" w:right="111" w:firstLine="390"/>
        <w:jc w:val="both"/>
        <w:rPr>
          <w:rFonts w:ascii="Spranq eco sans" w:hAnsi="Spranq eco sans"/>
          <w:sz w:val="23"/>
          <w:szCs w:val="23"/>
        </w:rPr>
      </w:pPr>
      <w:r>
        <w:rPr>
          <w:rFonts w:ascii="Spranq eco sans" w:hAnsi="Spranq eco sans"/>
          <w:b/>
          <w:sz w:val="23"/>
          <w:szCs w:val="23"/>
        </w:rPr>
        <w:tab/>
        <w:tab/>
        <w:t>O DEFENSOR PÚBLICO-GERAL DO ESTADO DO MARANHÃO</w:t>
      </w:r>
      <w:r>
        <w:rPr>
          <w:rFonts w:ascii="Spranq eco sans" w:hAnsi="Spranq eco sans"/>
          <w:sz w:val="23"/>
          <w:szCs w:val="23"/>
        </w:rPr>
        <w:t xml:space="preserve">, no uso de suas atribuições legais e tendo em vista o disposto no artigo 37 da Constituição Federal, na Lei Federal nº 11.788, de 25 de Setembro de 2008, bem como na </w:t>
      </w:r>
      <w:r>
        <w:rPr>
          <w:rFonts w:ascii="Spranq eco sans" w:hAnsi="Spranq eco sans"/>
          <w:b/>
          <w:sz w:val="23"/>
          <w:szCs w:val="23"/>
        </w:rPr>
        <w:t>Resolução nº 008 – CSDPEMA, de 31 de maio de 2019</w:t>
      </w:r>
      <w:r>
        <w:rPr>
          <w:rFonts w:ascii="Spranq eco sans" w:hAnsi="Spranq eco sans"/>
          <w:sz w:val="23"/>
          <w:szCs w:val="23"/>
        </w:rPr>
        <w:t xml:space="preserve">, resolve tornar pública a abertura do II Processo Seletivo para admissão e formação de cadastro de reserva de estudantes em </w:t>
      </w:r>
      <w:r>
        <w:rPr>
          <w:rFonts w:ascii="Spranq eco sans" w:hAnsi="Spranq eco sans"/>
          <w:color w:val="000000"/>
          <w:sz w:val="23"/>
          <w:szCs w:val="23"/>
        </w:rPr>
        <w:t xml:space="preserve">estágio não-obrigatório </w:t>
      </w:r>
      <w:r>
        <w:rPr>
          <w:rFonts w:ascii="Spranq eco sans" w:hAnsi="Spranq eco sans"/>
          <w:sz w:val="23"/>
          <w:szCs w:val="23"/>
        </w:rPr>
        <w:t>de Pós-Graduação em Direito, que atuarão no Núcleo Regional de Açailândia da Defensoria Pública do Estado do Maranhão,</w:t>
      </w:r>
      <w:bookmarkStart w:id="0" w:name="_GoBack"/>
      <w:bookmarkEnd w:id="0"/>
      <w:r>
        <w:rPr>
          <w:rFonts w:ascii="Spranq eco sans" w:hAnsi="Spranq eco sans"/>
          <w:sz w:val="23"/>
          <w:szCs w:val="23"/>
        </w:rPr>
        <w:t xml:space="preserve"> de acordo com a legislação vigente e as normas dispostas neste Edital e seus anexos.</w:t>
      </w:r>
    </w:p>
    <w:p>
      <w:pPr>
        <w:pStyle w:val="Corpodotexto"/>
        <w:spacing w:before="3" w:after="0"/>
        <w:jc w:val="both"/>
        <w:rPr>
          <w:rFonts w:ascii="Spranq eco sans" w:hAnsi="Spranq eco sans"/>
          <w:sz w:val="23"/>
          <w:szCs w:val="23"/>
        </w:rPr>
      </w:pPr>
      <w:r>
        <w:rPr>
          <w:rFonts w:ascii="Spranq eco sans" w:hAnsi="Spranq eco sans"/>
          <w:sz w:val="23"/>
          <w:szCs w:val="23"/>
        </w:rPr>
      </w:r>
    </w:p>
    <w:p>
      <w:pPr>
        <w:pStyle w:val="Ttulo1"/>
        <w:numPr>
          <w:ilvl w:val="0"/>
          <w:numId w:val="4"/>
        </w:numPr>
        <w:tabs>
          <w:tab w:val="clear" w:pos="720"/>
          <w:tab w:val="left" w:pos="447" w:leader="none"/>
        </w:tabs>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DAS DISPOSIÇÕES PRELIMINARES.</w:t>
      </w:r>
    </w:p>
    <w:p>
      <w:pPr>
        <w:pStyle w:val="Corpodotexto"/>
        <w:spacing w:before="9" w:after="0"/>
        <w:jc w:val="both"/>
        <w:rPr>
          <w:rFonts w:ascii="Spranq eco sans" w:hAnsi="Spranq eco sans"/>
          <w:b/>
          <w:b/>
          <w:sz w:val="23"/>
          <w:szCs w:val="23"/>
        </w:rPr>
      </w:pPr>
      <w:r>
        <w:rPr>
          <w:rFonts w:ascii="Spranq eco sans" w:hAnsi="Spranq eco sans"/>
          <w:b/>
          <w:sz w:val="23"/>
          <w:szCs w:val="23"/>
        </w:rPr>
      </w:r>
    </w:p>
    <w:p>
      <w:pPr>
        <w:pStyle w:val="ListParagraph"/>
        <w:tabs>
          <w:tab w:val="clear" w:pos="720"/>
          <w:tab w:val="left" w:pos="689" w:leader="none"/>
        </w:tabs>
        <w:spacing w:lineRule="auto" w:line="247"/>
        <w:ind w:left="558" w:right="112" w:hanging="0"/>
        <w:rPr>
          <w:rFonts w:ascii="Spranq eco sans" w:hAnsi="Spranq eco sans"/>
          <w:sz w:val="23"/>
          <w:szCs w:val="23"/>
        </w:rPr>
      </w:pPr>
      <w:r>
        <w:rPr>
          <w:rFonts w:ascii="Spranq eco sans" w:hAnsi="Spranq eco sans"/>
          <w:sz w:val="23"/>
          <w:szCs w:val="23"/>
        </w:rPr>
        <w:t xml:space="preserve">A coordenação, organização e aplicação deste processo seletivo ficarão sob a responsabilidade da comissão designada na </w:t>
      </w:r>
      <w:r>
        <w:rPr>
          <w:rFonts w:ascii="Spranq eco sans" w:hAnsi="Spranq eco sans"/>
          <w:b/>
          <w:sz w:val="23"/>
          <w:szCs w:val="23"/>
        </w:rPr>
        <w:t xml:space="preserve">Portaria n° 080/2021-DPGE </w:t>
      </w:r>
      <w:r>
        <w:rPr>
          <w:rFonts w:ascii="Spranq eco sans" w:hAnsi="Spranq eco sans"/>
          <w:sz w:val="23"/>
          <w:szCs w:val="23"/>
        </w:rPr>
        <w:t>de 02 de fevereiro de 2021, sob a presidência da Coordenadora do Núcleo de Açailândia, Lívia Cavalcante Aguiar Lessa, vice-presidência da Defensora Amanda Maria Peixoto Costa</w:t>
      </w:r>
      <w:r>
        <w:rPr>
          <w:rFonts w:ascii="Spranq eco sans" w:hAnsi="Spranq eco sans"/>
          <w:color w:val="000000" w:themeColor="text1"/>
          <w:sz w:val="23"/>
          <w:szCs w:val="23"/>
        </w:rPr>
        <w:t xml:space="preserve"> e Caroline Cristina de Figueiredo Dias e pela Secretária Jaqueline de Oliveira Sousa.</w:t>
      </w:r>
      <w:r>
        <w:rPr>
          <w:rFonts w:ascii="Spranq eco sans" w:hAnsi="Spranq eco sans"/>
          <w:color w:val="CE181E"/>
          <w:sz w:val="23"/>
          <w:szCs w:val="23"/>
        </w:rPr>
        <w:t xml:space="preserve"> </w:t>
      </w:r>
    </w:p>
    <w:p>
      <w:pPr>
        <w:pStyle w:val="Corpodotexto"/>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825" w:leader="none"/>
        </w:tabs>
        <w:spacing w:lineRule="auto" w:line="247"/>
        <w:ind w:left="558" w:right="113" w:hanging="0"/>
        <w:rPr>
          <w:rFonts w:ascii="Spranq eco sans" w:hAnsi="Spranq eco sans"/>
          <w:sz w:val="23"/>
          <w:szCs w:val="23"/>
        </w:rPr>
      </w:pPr>
      <w:r>
        <w:rPr>
          <w:rFonts w:ascii="Spranq eco sans" w:hAnsi="Spranq eco sans"/>
          <w:sz w:val="23"/>
          <w:szCs w:val="23"/>
        </w:rPr>
        <w:t>Nas ausências justificadas da presidente da Comissão do Processo Seletivo, a presidência caberá à Defensora Amanda Maria Peixoto.</w:t>
      </w:r>
    </w:p>
    <w:p>
      <w:pPr>
        <w:pStyle w:val="ListParagraph"/>
        <w:tabs>
          <w:tab w:val="clear" w:pos="720"/>
          <w:tab w:val="left" w:pos="825" w:leader="none"/>
        </w:tabs>
        <w:spacing w:lineRule="auto" w:line="247"/>
        <w:ind w:left="279" w:right="113" w:hanging="0"/>
        <w:rPr>
          <w:rFonts w:ascii="Spranq eco sans" w:hAnsi="Spranq eco sans"/>
          <w:sz w:val="23"/>
          <w:szCs w:val="23"/>
        </w:rPr>
      </w:pPr>
      <w:r>
        <w:rPr>
          <w:rFonts w:ascii="Spranq eco sans" w:hAnsi="Spranq eco sans"/>
          <w:sz w:val="23"/>
          <w:szCs w:val="23"/>
        </w:rPr>
      </w:r>
    </w:p>
    <w:p>
      <w:pPr>
        <w:pStyle w:val="ListParagraph"/>
        <w:tabs>
          <w:tab w:val="clear" w:pos="720"/>
          <w:tab w:val="left" w:pos="629" w:leader="none"/>
        </w:tabs>
        <w:spacing w:lineRule="auto" w:line="247"/>
        <w:ind w:left="558" w:right="119" w:hanging="0"/>
        <w:rPr>
          <w:rFonts w:ascii="Spranq eco sans" w:hAnsi="Spranq eco sans"/>
          <w:sz w:val="23"/>
          <w:szCs w:val="23"/>
        </w:rPr>
      </w:pPr>
      <w:r>
        <w:rPr>
          <w:rFonts w:ascii="Spranq eco sans" w:hAnsi="Spranq eco sans"/>
          <w:sz w:val="23"/>
          <w:szCs w:val="23"/>
        </w:rPr>
        <w:t>É de responsabilidade exclusiva do (a) candidato (a) acompanhar todas as publicações referentes a este processo seletivo.</w:t>
      </w:r>
    </w:p>
    <w:p>
      <w:pPr>
        <w:pStyle w:val="Corpodotexto"/>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614" w:leader="none"/>
        </w:tabs>
        <w:spacing w:lineRule="auto" w:line="247"/>
        <w:ind w:left="558" w:right="118" w:hanging="0"/>
        <w:rPr>
          <w:rFonts w:ascii="Spranq eco sans" w:hAnsi="Spranq eco sans"/>
          <w:sz w:val="23"/>
          <w:szCs w:val="23"/>
        </w:rPr>
      </w:pPr>
      <w:r>
        <w:rPr>
          <w:rFonts w:ascii="Spranq eco sans" w:hAnsi="Spranq eco sans"/>
          <w:sz w:val="23"/>
          <w:szCs w:val="23"/>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1" w:name="__DdeLink__553_3485461133"/>
      <w:r>
        <w:rPr>
          <w:rFonts w:ascii="Spranq eco sans" w:hAnsi="Spranq eco sans"/>
          <w:b/>
          <w:sz w:val="23"/>
          <w:szCs w:val="23"/>
        </w:rPr>
        <w:t>Resolução nº 008 – CSDPEMA, de 31 de maio de 2019</w:t>
      </w:r>
      <w:bookmarkEnd w:id="1"/>
      <w:r>
        <w:rPr>
          <w:rFonts w:ascii="Spranq eco sans" w:hAnsi="Spranq eco sans"/>
          <w:b/>
          <w:sz w:val="23"/>
          <w:szCs w:val="23"/>
        </w:rPr>
        <w:t xml:space="preserve">, </w:t>
      </w:r>
      <w:r>
        <w:rPr>
          <w:rFonts w:ascii="Spranq eco sans" w:hAnsi="Spranq eco sans"/>
          <w:sz w:val="23"/>
          <w:szCs w:val="23"/>
        </w:rPr>
        <w:t>não havendo vínculo empregatício entre os (as) mesmos (as).</w:t>
      </w:r>
    </w:p>
    <w:p>
      <w:pPr>
        <w:pStyle w:val="ListParagraph"/>
        <w:rPr>
          <w:rFonts w:ascii="Spranq eco sans" w:hAnsi="Spranq eco sans"/>
          <w:sz w:val="23"/>
          <w:szCs w:val="23"/>
        </w:rPr>
      </w:pPr>
      <w:r>
        <w:rPr>
          <w:rFonts w:ascii="Spranq eco sans" w:hAnsi="Spranq eco sans"/>
          <w:sz w:val="23"/>
          <w:szCs w:val="23"/>
        </w:rPr>
      </w:r>
    </w:p>
    <w:p>
      <w:pPr>
        <w:pStyle w:val="ListParagraph"/>
        <w:tabs>
          <w:tab w:val="clear" w:pos="720"/>
          <w:tab w:val="left" w:pos="614" w:leader="none"/>
        </w:tabs>
        <w:spacing w:lineRule="auto" w:line="247"/>
        <w:ind w:left="558" w:right="118" w:hanging="0"/>
        <w:rPr>
          <w:rFonts w:ascii="Spranq eco sans" w:hAnsi="Spranq eco sans"/>
          <w:sz w:val="23"/>
          <w:szCs w:val="23"/>
        </w:rPr>
      </w:pPr>
      <w:r>
        <w:rPr>
          <w:rFonts w:ascii="Spranq eco sans" w:hAnsi="Spranq eco sans"/>
          <w:sz w:val="23"/>
          <w:szCs w:val="23"/>
        </w:rPr>
        <w:t>Os (as) estagiários (as) receberão Bolsa Auxílio no valor de R$1.472,00 (mil quatrocentos e setenta e dois reais) já incluso Auxílio Transporte,  conforme disposto nas resoluções da DPGE, com carga horária diária de 04 (quatro) horas e 20 (vinte) horas semanais, de segunda a sexta-feira.</w:t>
      </w:r>
    </w:p>
    <w:p>
      <w:pPr>
        <w:pStyle w:val="ListParagraph"/>
        <w:rPr>
          <w:rFonts w:ascii="Spranq eco sans" w:hAnsi="Spranq eco sans"/>
          <w:sz w:val="23"/>
          <w:szCs w:val="23"/>
        </w:rPr>
      </w:pPr>
      <w:r>
        <w:rPr>
          <w:rFonts w:ascii="Spranq eco sans" w:hAnsi="Spranq eco sans"/>
          <w:sz w:val="23"/>
          <w:szCs w:val="23"/>
        </w:rPr>
      </w:r>
    </w:p>
    <w:p>
      <w:pPr>
        <w:pStyle w:val="ListParagraph"/>
        <w:tabs>
          <w:tab w:val="clear" w:pos="720"/>
          <w:tab w:val="left" w:pos="659" w:leader="none"/>
        </w:tabs>
        <w:spacing w:lineRule="auto" w:line="247"/>
        <w:ind w:left="558" w:right="114" w:hanging="0"/>
        <w:rPr>
          <w:rFonts w:ascii="Spranq eco sans" w:hAnsi="Spranq eco sans"/>
          <w:sz w:val="23"/>
          <w:szCs w:val="23"/>
        </w:rPr>
      </w:pPr>
      <w:r>
        <w:rPr>
          <w:rFonts w:ascii="Spranq eco sans" w:hAnsi="Spranq eco sans"/>
          <w:sz w:val="23"/>
          <w:szCs w:val="23"/>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ListParagraph"/>
        <w:tabs>
          <w:tab w:val="clear" w:pos="720"/>
          <w:tab w:val="left" w:pos="659" w:leader="none"/>
        </w:tabs>
        <w:spacing w:lineRule="auto" w:line="247"/>
        <w:ind w:left="279" w:right="114" w:hanging="0"/>
        <w:rPr>
          <w:rFonts w:ascii="Spranq eco sans" w:hAnsi="Spranq eco sans"/>
          <w:sz w:val="23"/>
          <w:szCs w:val="23"/>
        </w:rPr>
      </w:pPr>
      <w:r>
        <w:rPr>
          <w:rFonts w:ascii="Spranq eco sans" w:hAnsi="Spranq eco sans"/>
          <w:sz w:val="23"/>
          <w:szCs w:val="23"/>
        </w:rPr>
      </w:r>
    </w:p>
    <w:p>
      <w:pPr>
        <w:pStyle w:val="ListParagraph"/>
        <w:rPr>
          <w:rFonts w:ascii="Spranq eco sans" w:hAnsi="Spranq eco sans"/>
          <w:sz w:val="23"/>
          <w:szCs w:val="23"/>
        </w:rPr>
      </w:pPr>
      <w:r>
        <w:rPr>
          <w:rFonts w:ascii="Spranq eco sans" w:hAnsi="Spranq eco sans"/>
          <w:sz w:val="23"/>
          <w:szCs w:val="23"/>
        </w:rPr>
      </w:r>
    </w:p>
    <w:p>
      <w:pPr>
        <w:pStyle w:val="Ttulo1"/>
        <w:tabs>
          <w:tab w:val="clear" w:pos="720"/>
          <w:tab w:val="left" w:pos="447" w:leader="none"/>
        </w:tabs>
        <w:spacing w:before="94" w:after="0"/>
        <w:ind w:left="558" w:hanging="0"/>
        <w:rPr>
          <w:rFonts w:ascii="Spranq eco sans" w:hAnsi="Spranq eco sans"/>
          <w:sz w:val="23"/>
          <w:szCs w:val="23"/>
        </w:rPr>
      </w:pPr>
      <w:r>
        <w:rPr>
          <w:rFonts w:ascii="Spranq eco sans" w:hAnsi="Spranq eco sans"/>
          <w:sz w:val="23"/>
          <w:szCs w:val="23"/>
        </w:rPr>
        <w:t>2 – DAS VAGAS, CURSO E LOTAÇÃO.</w:t>
      </w:r>
    </w:p>
    <w:p>
      <w:pPr>
        <w:pStyle w:val="Corpodotexto"/>
        <w:spacing w:before="8" w:after="0"/>
        <w:jc w:val="both"/>
        <w:rPr>
          <w:rFonts w:ascii="Spranq eco sans" w:hAnsi="Spranq eco sans"/>
          <w:b/>
          <w:b/>
          <w:sz w:val="23"/>
          <w:szCs w:val="23"/>
        </w:rPr>
      </w:pPr>
      <w:r>
        <w:rPr>
          <w:rFonts w:ascii="Spranq eco sans" w:hAnsi="Spranq eco sans"/>
          <w:b/>
          <w:sz w:val="23"/>
          <w:szCs w:val="23"/>
        </w:rPr>
      </w:r>
    </w:p>
    <w:p>
      <w:pPr>
        <w:pStyle w:val="Corpodotexto"/>
        <w:spacing w:lineRule="auto" w:line="247"/>
        <w:ind w:left="279" w:right="110" w:hanging="0"/>
        <w:jc w:val="both"/>
        <w:rPr>
          <w:rFonts w:ascii="Spranq eco sans" w:hAnsi="Spranq eco sans"/>
          <w:sz w:val="23"/>
          <w:szCs w:val="23"/>
        </w:rPr>
      </w:pPr>
      <w:r>
        <w:rPr>
          <w:rFonts w:ascii="Spranq eco sans" w:hAnsi="Spranq eco sans"/>
          <w:sz w:val="23"/>
          <w:szCs w:val="23"/>
        </w:rPr>
        <w:t xml:space="preserve">Serão disponibilizadas </w:t>
      </w:r>
      <w:r>
        <w:rPr>
          <w:rFonts w:ascii="Spranq eco sans" w:hAnsi="Spranq eco sans"/>
          <w:b/>
          <w:sz w:val="23"/>
          <w:szCs w:val="23"/>
          <w:u w:val="single"/>
        </w:rPr>
        <w:t>02 (duas) vagas</w:t>
      </w:r>
      <w:r>
        <w:rPr>
          <w:rFonts w:ascii="Spranq eco sans" w:hAnsi="Spranq eco sans"/>
          <w:sz w:val="23"/>
          <w:szCs w:val="23"/>
        </w:rPr>
        <w:t xml:space="preserve"> para bacharéis em Direito que estejam cursando Pós-Graduação em Direito na data da convocação, para lotação no Núcleo Regional de Açailândia, da Defensoria Pública do Estado do Maranhão.</w:t>
      </w:r>
    </w:p>
    <w:p>
      <w:pPr>
        <w:pStyle w:val="Corpodotexto"/>
        <w:spacing w:lineRule="auto" w:line="247"/>
        <w:ind w:left="279" w:right="110" w:hanging="0"/>
        <w:jc w:val="both"/>
        <w:rPr>
          <w:rFonts w:ascii="Spranq eco sans" w:hAnsi="Spranq eco sans"/>
          <w:sz w:val="23"/>
          <w:szCs w:val="23"/>
        </w:rPr>
      </w:pPr>
      <w:r>
        <w:rPr>
          <w:rFonts w:ascii="Spranq eco sans" w:hAnsi="Spranq eco sans"/>
          <w:sz w:val="23"/>
          <w:szCs w:val="23"/>
        </w:rPr>
      </w:r>
    </w:p>
    <w:p>
      <w:pPr>
        <w:pStyle w:val="Corpodotexto"/>
        <w:spacing w:lineRule="auto" w:line="247"/>
        <w:ind w:left="279" w:right="110" w:hanging="0"/>
        <w:jc w:val="both"/>
        <w:rPr>
          <w:rFonts w:ascii="Spranq eco sans" w:hAnsi="Spranq eco sans"/>
          <w:sz w:val="23"/>
          <w:szCs w:val="23"/>
        </w:rPr>
      </w:pPr>
      <w:r>
        <w:rPr>
          <w:rFonts w:ascii="Spranq eco sans" w:hAnsi="Spranq eco sans"/>
          <w:sz w:val="23"/>
          <w:szCs w:val="23"/>
        </w:rPr>
        <w:t>A aprovação no processo seletivo não gera direito subjetivo à convocação.</w:t>
      </w:r>
    </w:p>
    <w:p>
      <w:pPr>
        <w:pStyle w:val="Corpodotexto"/>
        <w:spacing w:lineRule="auto" w:line="247"/>
        <w:ind w:left="279" w:right="110" w:hanging="0"/>
        <w:jc w:val="both"/>
        <w:rPr>
          <w:rFonts w:ascii="Spranq eco sans" w:hAnsi="Spranq eco sans"/>
          <w:sz w:val="23"/>
          <w:szCs w:val="23"/>
        </w:rPr>
      </w:pPr>
      <w:r>
        <w:rPr>
          <w:rFonts w:ascii="Spranq eco sans" w:hAnsi="Spranq eco sans"/>
          <w:sz w:val="23"/>
          <w:szCs w:val="23"/>
        </w:rPr>
      </w:r>
    </w:p>
    <w:p>
      <w:pPr>
        <w:pStyle w:val="Corpodotexto"/>
        <w:spacing w:lineRule="auto" w:line="247"/>
        <w:ind w:left="279" w:right="110" w:hanging="0"/>
        <w:jc w:val="both"/>
        <w:rPr>
          <w:rFonts w:ascii="Spranq eco sans" w:hAnsi="Spranq eco sans"/>
          <w:sz w:val="23"/>
          <w:szCs w:val="23"/>
        </w:rPr>
      </w:pPr>
      <w:r>
        <w:rPr>
          <w:rFonts w:ascii="Spranq eco sans" w:hAnsi="Spranq eco sans"/>
          <w:sz w:val="23"/>
          <w:szCs w:val="23"/>
        </w:rPr>
        <w:t>Será formado um cadastro de reserva com os demais aprovados.</w:t>
      </w:r>
    </w:p>
    <w:p>
      <w:pPr>
        <w:pStyle w:val="Corpodotexto"/>
        <w:spacing w:lineRule="auto" w:line="247"/>
        <w:ind w:left="279" w:right="110" w:hanging="0"/>
        <w:jc w:val="both"/>
        <w:rPr>
          <w:rFonts w:ascii="Spranq eco sans" w:hAnsi="Spranq eco sans"/>
          <w:sz w:val="23"/>
          <w:szCs w:val="23"/>
        </w:rPr>
      </w:pPr>
      <w:r>
        <w:rPr>
          <w:rFonts w:ascii="Spranq eco sans" w:hAnsi="Spranq eco sans"/>
          <w:sz w:val="23"/>
          <w:szCs w:val="23"/>
        </w:rPr>
      </w:r>
    </w:p>
    <w:p>
      <w:pPr>
        <w:pStyle w:val="Corpodotexto"/>
        <w:spacing w:before="11" w:after="0"/>
        <w:jc w:val="both"/>
        <w:rPr>
          <w:rFonts w:ascii="Spranq eco sans" w:hAnsi="Spranq eco sans"/>
          <w:sz w:val="23"/>
          <w:szCs w:val="23"/>
        </w:rPr>
      </w:pPr>
      <w:r>
        <w:rPr>
          <w:rFonts w:ascii="Spranq eco sans" w:hAnsi="Spranq eco sans"/>
          <w:sz w:val="23"/>
          <w:szCs w:val="23"/>
        </w:rPr>
      </w:r>
    </w:p>
    <w:p>
      <w:pPr>
        <w:pStyle w:val="Ttulo1"/>
        <w:tabs>
          <w:tab w:val="clear" w:pos="720"/>
          <w:tab w:val="left" w:pos="447" w:leader="none"/>
        </w:tabs>
        <w:ind w:left="558" w:hanging="0"/>
        <w:rPr>
          <w:rFonts w:ascii="Spranq eco sans" w:hAnsi="Spranq eco sans"/>
          <w:sz w:val="23"/>
          <w:szCs w:val="23"/>
        </w:rPr>
      </w:pPr>
      <w:r>
        <w:rPr>
          <w:rFonts w:ascii="Spranq eco sans" w:hAnsi="Spranq eco sans"/>
          <w:sz w:val="23"/>
          <w:szCs w:val="23"/>
        </w:rPr>
        <w:t>3 – DAS INSCRIÇÕES.</w:t>
      </w:r>
    </w:p>
    <w:p>
      <w:pPr>
        <w:pStyle w:val="Corpodotexto"/>
        <w:spacing w:before="8" w:after="0"/>
        <w:jc w:val="both"/>
        <w:rPr>
          <w:rFonts w:ascii="Spranq eco sans" w:hAnsi="Spranq eco sans"/>
          <w:b/>
          <w:b/>
          <w:sz w:val="23"/>
          <w:szCs w:val="23"/>
        </w:rPr>
      </w:pPr>
      <w:r>
        <w:rPr>
          <w:rFonts w:ascii="Spranq eco sans" w:hAnsi="Spranq eco sans"/>
          <w:b/>
          <w:sz w:val="23"/>
          <w:szCs w:val="23"/>
        </w:rPr>
      </w:r>
    </w:p>
    <w:p>
      <w:pPr>
        <w:pStyle w:val="ListParagraph"/>
        <w:widowControl/>
        <w:rPr>
          <w:rFonts w:ascii="Spranq eco sans" w:hAnsi="Spranq eco sans"/>
          <w:sz w:val="23"/>
          <w:szCs w:val="23"/>
        </w:rPr>
      </w:pPr>
      <w:r>
        <w:rPr>
          <w:rFonts w:eastAsia="Times New Roman" w:ascii="Spranq eco sans" w:hAnsi="Spranq eco sans"/>
          <w:sz w:val="23"/>
          <w:szCs w:val="23"/>
          <w:lang w:val="pt-BR" w:eastAsia="pt-BR" w:bidi="ar-SA"/>
        </w:rPr>
        <w:t xml:space="preserve">As inscrições deverão ser efetuadas mediante requerimento a ser encaminhado ao </w:t>
      </w:r>
      <w:r>
        <w:rPr>
          <w:rFonts w:eastAsia="Times New Roman" w:ascii="Spranq eco sans" w:hAnsi="Spranq eco sans"/>
          <w:i/>
          <w:sz w:val="23"/>
          <w:szCs w:val="23"/>
          <w:lang w:val="pt-BR" w:eastAsia="pt-BR" w:bidi="ar-SA"/>
        </w:rPr>
        <w:t xml:space="preserve">email </w:t>
      </w:r>
      <w:r>
        <w:rPr>
          <w:rFonts w:eastAsia="Times New Roman" w:ascii="Spranq eco sans" w:hAnsi="Spranq eco sans"/>
          <w:i/>
          <w:iCs/>
          <w:sz w:val="23"/>
          <w:szCs w:val="23"/>
          <w:lang w:val="pt-BR" w:eastAsia="pt-BR" w:bidi="ar-SA"/>
        </w:rPr>
        <w:t xml:space="preserve">nucleoacailandia@ma.def.br </w:t>
      </w:r>
      <w:r>
        <w:rPr>
          <w:rFonts w:eastAsia="Times New Roman" w:ascii="Spranq eco sans" w:hAnsi="Spranq eco sans"/>
          <w:sz w:val="23"/>
          <w:szCs w:val="23"/>
          <w:lang w:val="pt-BR" w:eastAsia="pt-BR" w:bidi="ar-SA"/>
        </w:rPr>
        <w:t xml:space="preserve">no período </w:t>
      </w:r>
      <w:r>
        <w:rPr>
          <w:rFonts w:eastAsia="Times New Roman" w:ascii="Spranq eco sans" w:hAnsi="Spranq eco sans"/>
          <w:b/>
          <w:sz w:val="23"/>
          <w:szCs w:val="23"/>
          <w:highlight w:val="white"/>
          <w:lang w:val="pt-BR" w:eastAsia="pt-BR" w:bidi="ar-SA"/>
        </w:rPr>
        <w:t>de 15/02/2021 até às 16h do dia 19/02/2021</w:t>
      </w:r>
      <w:r>
        <w:rPr>
          <w:rFonts w:eastAsia="Times New Roman" w:ascii="Spranq eco sans" w:hAnsi="Spranq eco sans"/>
          <w:b/>
          <w:sz w:val="23"/>
          <w:szCs w:val="23"/>
          <w:lang w:val="pt-BR" w:eastAsia="pt-BR" w:bidi="ar-SA"/>
        </w:rPr>
        <w:t xml:space="preserve">, </w:t>
      </w:r>
      <w:r>
        <w:rPr>
          <w:rFonts w:eastAsia="Times New Roman" w:ascii="Spranq eco sans" w:hAnsi="Spranq eco sans"/>
          <w:b/>
          <w:sz w:val="23"/>
          <w:szCs w:val="23"/>
          <w:u w:val="single"/>
          <w:lang w:val="pt-BR" w:eastAsia="pt-BR" w:bidi="ar-SA"/>
        </w:rPr>
        <w:t>contendo dados pessoais do candidato(a) (nome completo e telefone de contato).</w:t>
      </w:r>
    </w:p>
    <w:p>
      <w:pPr>
        <w:pStyle w:val="ListParagraph"/>
        <w:rPr>
          <w:rFonts w:ascii="Spranq eco sans" w:hAnsi="Spranq eco sans"/>
          <w:sz w:val="23"/>
          <w:szCs w:val="23"/>
          <w:lang w:val="pt-BR"/>
        </w:rPr>
      </w:pPr>
      <w:r>
        <w:rPr>
          <w:rFonts w:ascii="Spranq eco sans" w:hAnsi="Spranq eco sans"/>
          <w:sz w:val="23"/>
          <w:szCs w:val="23"/>
          <w:lang w:val="pt-BR"/>
        </w:rPr>
      </w:r>
    </w:p>
    <w:p>
      <w:pPr>
        <w:pStyle w:val="ListParagraph"/>
        <w:rPr>
          <w:rFonts w:ascii="Spranq eco sans" w:hAnsi="Spranq eco sans"/>
          <w:sz w:val="23"/>
          <w:szCs w:val="23"/>
        </w:rPr>
      </w:pPr>
      <w:r>
        <w:rPr>
          <w:rFonts w:ascii="Spranq eco sans" w:hAnsi="Spranq eco sans"/>
          <w:sz w:val="23"/>
          <w:szCs w:val="23"/>
        </w:rPr>
        <w:t>Informações adicionais ou esclarecimentos estarão disponibilizados na página virtual da Defensoria Pública do Estado do Maranhão (</w:t>
      </w:r>
      <w:r>
        <w:rPr>
          <w:rFonts w:eastAsia="Times New Roman" w:ascii="Spranq eco sans" w:hAnsi="Spranq eco sans"/>
          <w:b/>
          <w:sz w:val="23"/>
          <w:szCs w:val="23"/>
          <w:u w:val="single"/>
          <w:lang w:val="pt-BR" w:eastAsia="pt-BR" w:bidi="ar-SA"/>
        </w:rPr>
        <w:t>defensoria.ma.def.br/seletivo</w:t>
      </w:r>
      <w:r>
        <w:rPr>
          <w:rFonts w:ascii="Spranq eco sans" w:hAnsi="Spranq eco sans"/>
          <w:sz w:val="23"/>
          <w:szCs w:val="23"/>
        </w:rPr>
        <w:t>);</w:t>
      </w:r>
    </w:p>
    <w:p>
      <w:pPr>
        <w:pStyle w:val="Corpodotexto"/>
        <w:spacing w:before="8" w:after="0"/>
        <w:jc w:val="both"/>
        <w:rPr>
          <w:rFonts w:ascii="Spranq eco sans" w:hAnsi="Spranq eco sans"/>
          <w:sz w:val="23"/>
          <w:szCs w:val="23"/>
        </w:rPr>
      </w:pPr>
      <w:r>
        <w:rPr>
          <w:rFonts w:ascii="Spranq eco sans" w:hAnsi="Spranq eco sans"/>
          <w:sz w:val="23"/>
          <w:szCs w:val="23"/>
        </w:rPr>
      </w:r>
    </w:p>
    <w:p>
      <w:pPr>
        <w:pStyle w:val="Normal"/>
        <w:ind w:left="284" w:hanging="0"/>
        <w:jc w:val="both"/>
        <w:rPr>
          <w:rFonts w:ascii="Spranq eco sans" w:hAnsi="Spranq eco sans"/>
          <w:sz w:val="23"/>
          <w:szCs w:val="23"/>
        </w:rPr>
      </w:pPr>
      <w:r>
        <w:rPr>
          <w:rFonts w:ascii="Spranq eco sans" w:hAnsi="Spranq eco sans"/>
          <w:sz w:val="23"/>
          <w:szCs w:val="23"/>
        </w:rPr>
        <w:t>O pedido de inscrição implicará aceitação, pelo(a) candidato(a), de todas as normas e condições do Edital.</w:t>
      </w:r>
    </w:p>
    <w:p>
      <w:pPr>
        <w:pStyle w:val="Normal"/>
        <w:jc w:val="both"/>
        <w:rPr>
          <w:rFonts w:ascii="Spranq eco sans" w:hAnsi="Spranq eco sans"/>
          <w:sz w:val="23"/>
          <w:szCs w:val="23"/>
        </w:rPr>
      </w:pPr>
      <w:r>
        <w:rPr>
          <w:rFonts w:ascii="Spranq eco sans" w:hAnsi="Spranq eco sans"/>
          <w:sz w:val="23"/>
          <w:szCs w:val="23"/>
        </w:rPr>
      </w:r>
    </w:p>
    <w:p>
      <w:pPr>
        <w:pStyle w:val="Corpodotexto"/>
        <w:ind w:left="284" w:hanging="0"/>
        <w:jc w:val="both"/>
        <w:rPr>
          <w:rFonts w:ascii="Spranq eco sans" w:hAnsi="Spranq eco sans"/>
          <w:sz w:val="23"/>
          <w:szCs w:val="23"/>
        </w:rPr>
      </w:pPr>
      <w:r>
        <w:rPr>
          <w:rFonts w:ascii="Spranq eco sans" w:hAnsi="Spranq eco sans"/>
          <w:b/>
          <w:sz w:val="23"/>
          <w:szCs w:val="23"/>
        </w:rPr>
        <w:t>No momento da inscrição, o candidato deverá encaminhar a seguinte documentação:</w:t>
      </w:r>
    </w:p>
    <w:p>
      <w:pPr>
        <w:pStyle w:val="ListParagraph"/>
        <w:tabs>
          <w:tab w:val="clear" w:pos="720"/>
          <w:tab w:val="left" w:pos="659" w:leader="none"/>
        </w:tabs>
        <w:spacing w:lineRule="auto" w:line="247"/>
        <w:ind w:left="862" w:right="-70" w:hanging="0"/>
        <w:rPr>
          <w:rFonts w:ascii="Spranq eco sans" w:hAnsi="Spranq eco sans"/>
          <w:sz w:val="23"/>
          <w:szCs w:val="23"/>
        </w:rPr>
      </w:pPr>
      <w:r>
        <w:rPr>
          <w:rFonts w:ascii="Spranq eco sans" w:hAnsi="Spranq eco sans"/>
          <w:sz w:val="23"/>
          <w:szCs w:val="23"/>
        </w:rPr>
      </w:r>
    </w:p>
    <w:p>
      <w:pPr>
        <w:pStyle w:val="ListParagraph"/>
        <w:numPr>
          <w:ilvl w:val="0"/>
          <w:numId w:val="5"/>
        </w:numPr>
        <w:tabs>
          <w:tab w:val="clear" w:pos="720"/>
          <w:tab w:val="left" w:pos="659" w:leader="none"/>
        </w:tabs>
        <w:spacing w:lineRule="auto" w:line="247"/>
        <w:ind w:left="786" w:right="-70" w:hanging="360"/>
        <w:rPr>
          <w:rFonts w:ascii="Spranq eco sans" w:hAnsi="Spranq eco sans"/>
          <w:sz w:val="23"/>
          <w:szCs w:val="23"/>
        </w:rPr>
      </w:pPr>
      <w:r>
        <w:rPr>
          <w:rFonts w:ascii="Spranq eco sans" w:hAnsi="Spranq eco sans"/>
          <w:b/>
          <w:sz w:val="23"/>
          <w:szCs w:val="23"/>
          <w:u w:val="single"/>
        </w:rPr>
        <w:t>Um dos</w:t>
      </w:r>
      <w:r>
        <w:rPr>
          <w:rFonts w:ascii="Spranq eco sans" w:hAnsi="Spranq eco sans"/>
          <w:sz w:val="23"/>
          <w:szCs w:val="23"/>
        </w:rPr>
        <w:t xml:space="preserve"> seguintes documentos com foto:</w:t>
      </w:r>
    </w:p>
    <w:p>
      <w:pPr>
        <w:pStyle w:val="ListParagraph"/>
        <w:numPr>
          <w:ilvl w:val="2"/>
          <w:numId w:val="5"/>
        </w:numPr>
        <w:tabs>
          <w:tab w:val="clear" w:pos="720"/>
          <w:tab w:val="left" w:pos="2109" w:leader="none"/>
          <w:tab w:val="left" w:pos="2110" w:leader="none"/>
        </w:tabs>
        <w:rPr>
          <w:rFonts w:ascii="Spranq eco sans" w:hAnsi="Spranq eco sans"/>
          <w:sz w:val="23"/>
          <w:szCs w:val="23"/>
        </w:rPr>
      </w:pPr>
      <w:r>
        <w:rPr>
          <w:rFonts w:ascii="Spranq eco sans" w:hAnsi="Spranq eco sans"/>
          <w:sz w:val="23"/>
          <w:szCs w:val="23"/>
        </w:rPr>
        <w:t>Cédula de Identidade –RG;</w:t>
      </w:r>
    </w:p>
    <w:p>
      <w:pPr>
        <w:pStyle w:val="ListParagraph"/>
        <w:numPr>
          <w:ilvl w:val="2"/>
          <w:numId w:val="5"/>
        </w:numPr>
        <w:tabs>
          <w:tab w:val="clear" w:pos="720"/>
          <w:tab w:val="left" w:pos="2109" w:leader="none"/>
          <w:tab w:val="left" w:pos="2110" w:leader="none"/>
        </w:tabs>
        <w:spacing w:before="10" w:after="0"/>
        <w:rPr>
          <w:rFonts w:ascii="Spranq eco sans" w:hAnsi="Spranq eco sans"/>
          <w:sz w:val="23"/>
          <w:szCs w:val="23"/>
        </w:rPr>
      </w:pPr>
      <w:r>
        <w:rPr>
          <w:rFonts w:ascii="Spranq eco sans" w:hAnsi="Spranq eco sans"/>
          <w:sz w:val="23"/>
          <w:szCs w:val="23"/>
        </w:rPr>
        <w:t>Carteira de Órgão ou Conselho de Classe;</w:t>
      </w:r>
    </w:p>
    <w:p>
      <w:pPr>
        <w:pStyle w:val="ListParagraph"/>
        <w:numPr>
          <w:ilvl w:val="2"/>
          <w:numId w:val="5"/>
        </w:numPr>
        <w:tabs>
          <w:tab w:val="clear" w:pos="720"/>
          <w:tab w:val="left" w:pos="2109" w:leader="none"/>
          <w:tab w:val="left" w:pos="2110" w:leader="none"/>
        </w:tabs>
        <w:spacing w:before="10" w:after="0"/>
        <w:rPr>
          <w:rFonts w:ascii="Spranq eco sans" w:hAnsi="Spranq eco sans"/>
          <w:sz w:val="23"/>
          <w:szCs w:val="23"/>
        </w:rPr>
      </w:pPr>
      <w:r>
        <w:rPr>
          <w:rFonts w:ascii="Spranq eco sans" w:hAnsi="Spranq eco sans"/>
          <w:sz w:val="23"/>
          <w:szCs w:val="23"/>
        </w:rPr>
        <w:t>Carteira de Trabalho e Previdência Social;</w:t>
      </w:r>
    </w:p>
    <w:p>
      <w:pPr>
        <w:pStyle w:val="ListParagraph"/>
        <w:numPr>
          <w:ilvl w:val="2"/>
          <w:numId w:val="5"/>
        </w:numPr>
        <w:tabs>
          <w:tab w:val="clear" w:pos="720"/>
          <w:tab w:val="left" w:pos="2109" w:leader="none"/>
          <w:tab w:val="left" w:pos="2110" w:leader="none"/>
        </w:tabs>
        <w:spacing w:before="10" w:after="0"/>
        <w:rPr>
          <w:rFonts w:ascii="Spranq eco sans" w:hAnsi="Spranq eco sans"/>
          <w:sz w:val="23"/>
          <w:szCs w:val="23"/>
        </w:rPr>
      </w:pPr>
      <w:r>
        <w:rPr>
          <w:rFonts w:ascii="Spranq eco sans" w:hAnsi="Spranq eco sans"/>
          <w:sz w:val="23"/>
          <w:szCs w:val="23"/>
        </w:rPr>
        <w:t>Carteira Nacional de Habilitação</w:t>
      </w:r>
    </w:p>
    <w:p>
      <w:pPr>
        <w:pStyle w:val="ListParagraph"/>
        <w:tabs>
          <w:tab w:val="clear" w:pos="720"/>
          <w:tab w:val="left" w:pos="2109" w:leader="none"/>
          <w:tab w:val="left" w:pos="2110" w:leader="none"/>
        </w:tabs>
        <w:spacing w:before="10" w:after="0"/>
        <w:ind w:left="2226" w:hanging="0"/>
        <w:rPr>
          <w:rFonts w:ascii="Spranq eco sans" w:hAnsi="Spranq eco sans"/>
          <w:sz w:val="23"/>
          <w:szCs w:val="23"/>
        </w:rPr>
      </w:pPr>
      <w:r>
        <w:rPr>
          <w:rFonts w:ascii="Spranq eco sans" w:hAnsi="Spranq eco sans"/>
          <w:sz w:val="23"/>
          <w:szCs w:val="23"/>
        </w:rPr>
      </w:r>
    </w:p>
    <w:p>
      <w:pPr>
        <w:pStyle w:val="ListParagraph"/>
        <w:numPr>
          <w:ilvl w:val="0"/>
          <w:numId w:val="5"/>
        </w:numPr>
        <w:tabs>
          <w:tab w:val="clear" w:pos="720"/>
          <w:tab w:val="left" w:pos="659" w:leader="none"/>
        </w:tabs>
        <w:spacing w:lineRule="auto" w:line="247"/>
        <w:ind w:left="851" w:right="-70" w:hanging="360"/>
        <w:rPr>
          <w:rFonts w:ascii="Spranq eco sans" w:hAnsi="Spranq eco sans"/>
          <w:i/>
          <w:i/>
          <w:iCs/>
          <w:sz w:val="23"/>
          <w:szCs w:val="23"/>
        </w:rPr>
      </w:pPr>
      <w:r>
        <w:rPr>
          <w:rFonts w:ascii="Spranq eco sans" w:hAnsi="Spranq eco sans"/>
          <w:i/>
          <w:iCs/>
          <w:sz w:val="23"/>
          <w:szCs w:val="23"/>
        </w:rPr>
        <w:t xml:space="preserve">Curriculum vitae </w:t>
      </w:r>
      <w:r>
        <w:rPr>
          <w:rFonts w:ascii="Spranq eco sans" w:hAnsi="Spranq eco sans"/>
          <w:sz w:val="23"/>
          <w:szCs w:val="23"/>
        </w:rPr>
        <w:t>contendo experiência acadêmica e profissional, histórico da graduação com coeficiente de rendimento</w:t>
      </w:r>
    </w:p>
    <w:p>
      <w:pPr>
        <w:pStyle w:val="ListParagraph"/>
        <w:tabs>
          <w:tab w:val="clear" w:pos="720"/>
          <w:tab w:val="left" w:pos="2109" w:leader="none"/>
          <w:tab w:val="left" w:pos="2110" w:leader="none"/>
        </w:tabs>
        <w:spacing w:before="10" w:after="0"/>
        <w:ind w:left="2226" w:hanging="0"/>
        <w:rPr>
          <w:rFonts w:ascii="Spranq eco sans" w:hAnsi="Spranq eco sans"/>
          <w:sz w:val="23"/>
          <w:szCs w:val="23"/>
        </w:rPr>
      </w:pPr>
      <w:r>
        <w:rPr>
          <w:rFonts w:ascii="Spranq eco sans" w:hAnsi="Spranq eco sans"/>
          <w:sz w:val="23"/>
          <w:szCs w:val="23"/>
        </w:rPr>
      </w:r>
    </w:p>
    <w:p>
      <w:pPr>
        <w:pStyle w:val="Corpodotexto"/>
        <w:ind w:left="284" w:hanging="0"/>
        <w:jc w:val="both"/>
        <w:rPr>
          <w:rFonts w:ascii="Spranq eco sans" w:hAnsi="Spranq eco sans"/>
          <w:sz w:val="23"/>
          <w:szCs w:val="23"/>
        </w:rPr>
      </w:pPr>
      <w:r>
        <w:rPr>
          <w:rFonts w:ascii="Spranq eco sans" w:hAnsi="Spranq eco sans"/>
          <w:sz w:val="23"/>
          <w:szCs w:val="23"/>
        </w:rPr>
        <w:tab/>
        <w:t xml:space="preserve"> </w:t>
      </w:r>
    </w:p>
    <w:p>
      <w:pPr>
        <w:pStyle w:val="Corpodotexto"/>
        <w:ind w:left="284" w:hanging="0"/>
        <w:jc w:val="both"/>
        <w:rPr>
          <w:rFonts w:ascii="Spranq eco sans" w:hAnsi="Spranq eco sans"/>
          <w:sz w:val="23"/>
          <w:szCs w:val="23"/>
        </w:rPr>
      </w:pPr>
      <w:r>
        <w:rPr>
          <w:rFonts w:ascii="Spranq eco sans" w:hAnsi="Spranq eco sans"/>
          <w:sz w:val="23"/>
          <w:szCs w:val="23"/>
        </w:rPr>
        <w:t>O (a) candidato (a) será responsável por qualquer erro e/ou omissão nas informações prestadas na ficha de inscrição.</w:t>
      </w:r>
    </w:p>
    <w:p>
      <w:pPr>
        <w:pStyle w:val="Normal"/>
        <w:ind w:left="284" w:hanging="0"/>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659" w:leader="none"/>
        </w:tabs>
        <w:spacing w:lineRule="auto" w:line="247"/>
        <w:ind w:left="1289" w:right="-70" w:hanging="0"/>
        <w:rPr>
          <w:rFonts w:ascii="Spranq eco sans" w:hAnsi="Spranq eco sans"/>
          <w:sz w:val="23"/>
          <w:szCs w:val="23"/>
        </w:rPr>
      </w:pPr>
      <w:r>
        <w:rPr>
          <w:rFonts w:ascii="Spranq eco sans" w:hAnsi="Spranq eco sans"/>
          <w:sz w:val="23"/>
          <w:szCs w:val="23"/>
        </w:rPr>
        <w:t>O (a) candidato (a)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20"/>
          <w:tab w:val="left" w:pos="659" w:leader="none"/>
        </w:tabs>
        <w:spacing w:lineRule="auto" w:line="247"/>
        <w:ind w:left="284" w:right="-70" w:firstLine="1"/>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644" w:leader="none"/>
        </w:tabs>
        <w:spacing w:lineRule="auto" w:line="247" w:before="1" w:after="0"/>
        <w:ind w:left="1289" w:right="117" w:hanging="0"/>
        <w:rPr>
          <w:rFonts w:ascii="Spranq eco sans" w:hAnsi="Spranq eco sans"/>
          <w:sz w:val="23"/>
          <w:szCs w:val="23"/>
        </w:rPr>
      </w:pPr>
      <w:r>
        <w:rPr>
          <w:rFonts w:ascii="Spranq eco sans" w:hAnsi="Spranq eco sans"/>
          <w:b/>
          <w:sz w:val="23"/>
          <w:szCs w:val="23"/>
        </w:rPr>
        <w:t>Na data da convocação o candidato deverá estar matriculado em uma das instituições de ensino conveniadas para estágio de pós-graduação com a Defensoria Pública do Estado do Maranhão</w:t>
      </w:r>
      <w:r>
        <w:rPr>
          <w:rFonts w:ascii="Spranq eco sans" w:hAnsi="Spranq eco sans"/>
          <w:sz w:val="23"/>
          <w:szCs w:val="23"/>
        </w:rPr>
        <w:t>, sob pena de indeferimento.</w:t>
      </w:r>
    </w:p>
    <w:p>
      <w:pPr>
        <w:pStyle w:val="ListParagraph"/>
        <w:tabs>
          <w:tab w:val="clear" w:pos="720"/>
          <w:tab w:val="left" w:pos="644" w:leader="none"/>
        </w:tabs>
        <w:spacing w:lineRule="auto" w:line="247" w:before="1" w:after="0"/>
        <w:ind w:left="285" w:right="117" w:hanging="0"/>
        <w:rPr>
          <w:rFonts w:ascii="Spranq eco sans" w:hAnsi="Spranq eco sans"/>
          <w:sz w:val="23"/>
          <w:szCs w:val="23"/>
        </w:rPr>
      </w:pPr>
      <w:r>
        <w:rPr>
          <w:rFonts w:ascii="Spranq eco sans" w:hAnsi="Spranq eco sans"/>
          <w:sz w:val="23"/>
          <w:szCs w:val="23"/>
        </w:rPr>
      </w:r>
    </w:p>
    <w:p>
      <w:pPr>
        <w:pStyle w:val="ListParagraph"/>
        <w:rPr>
          <w:rFonts w:ascii="Spranq eco sans" w:hAnsi="Spranq eco sans"/>
          <w:sz w:val="23"/>
          <w:szCs w:val="23"/>
        </w:rPr>
      </w:pPr>
      <w:r>
        <w:rPr>
          <w:rFonts w:ascii="Spranq eco sans" w:hAnsi="Spranq eco sans"/>
          <w:sz w:val="23"/>
          <w:szCs w:val="23"/>
        </w:rPr>
      </w:r>
    </w:p>
    <w:p>
      <w:pPr>
        <w:pStyle w:val="Ttulo1"/>
        <w:tabs>
          <w:tab w:val="clear" w:pos="720"/>
          <w:tab w:val="left" w:pos="447" w:leader="none"/>
        </w:tabs>
        <w:ind w:left="284" w:hanging="0"/>
        <w:rPr>
          <w:rFonts w:ascii="Spranq eco sans" w:hAnsi="Spranq eco sans"/>
          <w:sz w:val="23"/>
          <w:szCs w:val="23"/>
        </w:rPr>
      </w:pPr>
      <w:r>
        <w:rPr>
          <w:rFonts w:ascii="Spranq eco sans" w:hAnsi="Spranq eco sans"/>
          <w:sz w:val="23"/>
          <w:szCs w:val="23"/>
        </w:rPr>
        <w:t>4– DA SELEÇÃO.</w:t>
      </w:r>
    </w:p>
    <w:p>
      <w:pPr>
        <w:pStyle w:val="Corpodotexto"/>
        <w:spacing w:before="7" w:after="0"/>
        <w:jc w:val="both"/>
        <w:rPr>
          <w:rFonts w:ascii="Spranq eco sans" w:hAnsi="Spranq eco sans"/>
          <w:b/>
          <w:b/>
          <w:sz w:val="23"/>
          <w:szCs w:val="23"/>
        </w:rPr>
      </w:pPr>
      <w:r>
        <w:rPr>
          <w:rFonts w:ascii="Spranq eco sans" w:hAnsi="Spranq eco sans"/>
          <w:b/>
          <w:sz w:val="23"/>
          <w:szCs w:val="23"/>
        </w:rPr>
      </w:r>
    </w:p>
    <w:p>
      <w:pPr>
        <w:pStyle w:val="ListParagraph"/>
        <w:tabs>
          <w:tab w:val="clear" w:pos="720"/>
          <w:tab w:val="left" w:pos="644" w:leader="none"/>
        </w:tabs>
        <w:spacing w:lineRule="auto" w:line="247"/>
        <w:ind w:left="283" w:right="113" w:hanging="0"/>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O processo seletivo será constituído de</w:t>
      </w:r>
      <w:r>
        <w:rPr>
          <w:rFonts w:ascii="Spranq eco sans" w:hAnsi="Spranq eco sans"/>
          <w:b/>
          <w:sz w:val="23"/>
          <w:szCs w:val="23"/>
        </w:rPr>
        <w:t xml:space="preserve"> análise curricular e entrevista pessoal.</w:t>
      </w:r>
    </w:p>
    <w:p>
      <w:pPr>
        <w:pStyle w:val="Corpodotexto"/>
        <w:spacing w:before="9" w:after="0"/>
        <w:jc w:val="both"/>
        <w:rPr>
          <w:rFonts w:ascii="Spranq eco sans" w:hAnsi="Spranq eco sans"/>
          <w:sz w:val="23"/>
          <w:szCs w:val="23"/>
        </w:rPr>
      </w:pPr>
      <w:r>
        <w:rPr>
          <w:rFonts w:ascii="Spranq eco sans" w:hAnsi="Spranq eco sans"/>
          <w:sz w:val="23"/>
          <w:szCs w:val="23"/>
        </w:rPr>
      </w:r>
    </w:p>
    <w:p>
      <w:pPr>
        <w:pStyle w:val="Ttulo1"/>
        <w:tabs>
          <w:tab w:val="clear" w:pos="720"/>
          <w:tab w:val="left" w:pos="447" w:leader="none"/>
        </w:tabs>
        <w:spacing w:before="94" w:after="0"/>
        <w:ind w:left="375" w:hanging="0"/>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5– DA ANÁLISE DE CURRÍCULO E ENTREVISTA.</w:t>
      </w:r>
    </w:p>
    <w:p>
      <w:pPr>
        <w:pStyle w:val="Corpodotexto"/>
        <w:spacing w:before="8" w:after="0"/>
        <w:jc w:val="both"/>
        <w:rPr>
          <w:rFonts w:ascii="Spranq eco sans" w:hAnsi="Spranq eco sans"/>
          <w:b/>
          <w:b/>
          <w:sz w:val="23"/>
          <w:szCs w:val="23"/>
        </w:rPr>
      </w:pPr>
      <w:r>
        <w:rPr>
          <w:rFonts w:ascii="Spranq eco sans" w:hAnsi="Spranq eco sans"/>
          <w:b/>
          <w:sz w:val="23"/>
          <w:szCs w:val="23"/>
        </w:rPr>
      </w:r>
    </w:p>
    <w:p>
      <w:pPr>
        <w:pStyle w:val="ListParagraph"/>
        <w:tabs>
          <w:tab w:val="clear" w:pos="720"/>
          <w:tab w:val="left" w:pos="1276" w:leader="none"/>
        </w:tabs>
        <w:ind w:left="283" w:hanging="0"/>
        <w:rPr>
          <w:rFonts w:ascii="Spranq eco sans" w:hAnsi="Spranq eco sans"/>
          <w:sz w:val="23"/>
          <w:szCs w:val="23"/>
        </w:rPr>
      </w:pPr>
      <w:r>
        <w:rPr>
          <w:rFonts w:ascii="Spranq eco sans" w:hAnsi="Spranq eco sans"/>
          <w:sz w:val="23"/>
          <w:szCs w:val="23"/>
        </w:rPr>
        <w:t>O processo seletivo será constituído de 02 (duas) etapas: Análise Curricular e                   Entrevista, sendo que as duas serão de caráter eliminatório e classificatório.</w:t>
      </w:r>
    </w:p>
    <w:p>
      <w:pPr>
        <w:pStyle w:val="Normal"/>
        <w:tabs>
          <w:tab w:val="clear" w:pos="720"/>
          <w:tab w:val="left" w:pos="614" w:leader="none"/>
        </w:tabs>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614" w:leader="none"/>
        </w:tabs>
        <w:ind w:left="227" w:hanging="0"/>
        <w:rPr>
          <w:rFonts w:ascii="Spranq eco sans" w:hAnsi="Spranq eco sans"/>
          <w:sz w:val="23"/>
          <w:szCs w:val="23"/>
        </w:rPr>
      </w:pPr>
      <w:r>
        <w:rPr>
          <w:rFonts w:ascii="Spranq eco sans" w:hAnsi="Spranq eco sans"/>
          <w:sz w:val="23"/>
          <w:szCs w:val="23"/>
        </w:rPr>
        <w:t>Os candidatos que se inscreverem serão convocados para entrevista pessoal em dia e hora a serem definidos, no Núcleo Regional da Defensoria Pública em Açailândia.</w:t>
      </w:r>
    </w:p>
    <w:p>
      <w:pPr>
        <w:pStyle w:val="ListParagraph"/>
        <w:tabs>
          <w:tab w:val="clear" w:pos="720"/>
          <w:tab w:val="left" w:pos="614" w:leader="none"/>
        </w:tabs>
        <w:ind w:left="613" w:hanging="0"/>
        <w:rPr>
          <w:rFonts w:ascii="Spranq eco sans" w:hAnsi="Spranq eco sans"/>
          <w:sz w:val="23"/>
          <w:szCs w:val="23"/>
        </w:rPr>
      </w:pPr>
      <w:r>
        <w:rPr>
          <w:rFonts w:ascii="Spranq eco sans" w:hAnsi="Spranq eco sans"/>
          <w:sz w:val="23"/>
          <w:szCs w:val="23"/>
        </w:rPr>
      </w:r>
    </w:p>
    <w:tbl>
      <w:tblPr>
        <w:tblStyle w:val="Tabelacomgrade"/>
        <w:tblW w:w="9617" w:type="dxa"/>
        <w:jc w:val="left"/>
        <w:tblInd w:w="613" w:type="dxa"/>
        <w:tblCellMar>
          <w:top w:w="0" w:type="dxa"/>
          <w:left w:w="108" w:type="dxa"/>
          <w:bottom w:w="0" w:type="dxa"/>
          <w:right w:w="108" w:type="dxa"/>
        </w:tblCellMar>
        <w:tblLook w:firstRow="1" w:noVBand="1" w:lastRow="0" w:firstColumn="1" w:lastColumn="0" w:noHBand="0" w:val="04a0"/>
      </w:tblPr>
      <w:tblGrid>
        <w:gridCol w:w="4808"/>
        <w:gridCol w:w="4808"/>
      </w:tblGrid>
      <w:tr>
        <w:trPr/>
        <w:tc>
          <w:tcPr>
            <w:tcW w:w="4808" w:type="dxa"/>
            <w:tcBorders/>
            <w:shd w:color="auto" w:fill="auto" w:val="clear"/>
          </w:tcPr>
          <w:p>
            <w:pPr>
              <w:pStyle w:val="ListParagraph"/>
              <w:tabs>
                <w:tab w:val="clear" w:pos="720"/>
                <w:tab w:val="left" w:pos="614" w:leader="none"/>
              </w:tabs>
              <w:ind w:left="0" w:hanging="0"/>
              <w:rPr>
                <w:rFonts w:ascii="Spranq eco sans" w:hAnsi="Spranq eco sans"/>
                <w:b/>
                <w:b/>
                <w:sz w:val="23"/>
                <w:szCs w:val="23"/>
              </w:rPr>
            </w:pPr>
            <w:r>
              <w:rPr>
                <w:rFonts w:ascii="Spranq eco sans" w:hAnsi="Spranq eco sans"/>
                <w:b/>
                <w:sz w:val="23"/>
                <w:szCs w:val="23"/>
              </w:rPr>
              <w:t>ANÁLISE DO CURRÍCULO</w:t>
            </w:r>
          </w:p>
        </w:tc>
        <w:tc>
          <w:tcPr>
            <w:tcW w:w="4808" w:type="dxa"/>
            <w:tcBorders/>
            <w:shd w:color="auto" w:fill="auto" w:val="clear"/>
          </w:tcPr>
          <w:p>
            <w:pPr>
              <w:pStyle w:val="ListParagraph"/>
              <w:tabs>
                <w:tab w:val="clear" w:pos="720"/>
                <w:tab w:val="left" w:pos="614" w:leader="none"/>
              </w:tabs>
              <w:ind w:left="0" w:hanging="0"/>
              <w:rPr>
                <w:rFonts w:ascii="Spranq eco sans" w:hAnsi="Spranq eco sans"/>
                <w:b/>
                <w:b/>
                <w:sz w:val="23"/>
                <w:szCs w:val="23"/>
              </w:rPr>
            </w:pPr>
            <w:r>
              <w:rPr>
                <w:rFonts w:ascii="Spranq eco sans" w:hAnsi="Spranq eco sans"/>
                <w:b/>
                <w:sz w:val="23"/>
                <w:szCs w:val="23"/>
              </w:rPr>
              <w:t>ENTREVISTA</w:t>
            </w:r>
          </w:p>
        </w:tc>
      </w:tr>
      <w:tr>
        <w:trPr/>
        <w:tc>
          <w:tcPr>
            <w:tcW w:w="4808" w:type="dxa"/>
            <w:tcBorders/>
            <w:shd w:color="auto" w:fill="auto" w:val="clear"/>
          </w:tcPr>
          <w:p>
            <w:pPr>
              <w:pStyle w:val="ListParagraph"/>
              <w:tabs>
                <w:tab w:val="clear" w:pos="720"/>
                <w:tab w:val="left" w:pos="614" w:leader="none"/>
              </w:tabs>
              <w:ind w:left="0" w:hanging="0"/>
              <w:rPr>
                <w:rFonts w:ascii="Spranq eco sans" w:hAnsi="Spranq eco sans"/>
                <w:sz w:val="23"/>
                <w:szCs w:val="23"/>
              </w:rPr>
            </w:pPr>
            <w:r>
              <w:rPr>
                <w:rFonts w:ascii="Spranq eco sans" w:hAnsi="Spranq eco sans"/>
                <w:sz w:val="23"/>
                <w:szCs w:val="23"/>
              </w:rPr>
              <w:t>04 (quatro) pontos</w:t>
            </w:r>
          </w:p>
        </w:tc>
        <w:tc>
          <w:tcPr>
            <w:tcW w:w="4808" w:type="dxa"/>
            <w:tcBorders/>
            <w:shd w:color="auto" w:fill="auto" w:val="clear"/>
          </w:tcPr>
          <w:p>
            <w:pPr>
              <w:pStyle w:val="ListParagraph"/>
              <w:tabs>
                <w:tab w:val="clear" w:pos="720"/>
                <w:tab w:val="left" w:pos="614" w:leader="none"/>
              </w:tabs>
              <w:ind w:left="0" w:hanging="0"/>
              <w:rPr>
                <w:rFonts w:ascii="Spranq eco sans" w:hAnsi="Spranq eco sans"/>
                <w:sz w:val="23"/>
                <w:szCs w:val="23"/>
              </w:rPr>
            </w:pPr>
            <w:r>
              <w:rPr>
                <w:rFonts w:ascii="Spranq eco sans" w:hAnsi="Spranq eco sans"/>
                <w:sz w:val="23"/>
                <w:szCs w:val="23"/>
              </w:rPr>
              <w:t>06 (seis) pontos</w:t>
            </w:r>
          </w:p>
        </w:tc>
      </w:tr>
    </w:tbl>
    <w:p>
      <w:pPr>
        <w:pStyle w:val="ListParagraph"/>
        <w:tabs>
          <w:tab w:val="clear" w:pos="720"/>
          <w:tab w:val="left" w:pos="614" w:leader="none"/>
        </w:tabs>
        <w:ind w:left="613" w:hanging="0"/>
        <w:rPr>
          <w:rFonts w:ascii="Spranq eco sans" w:hAnsi="Spranq eco sans"/>
          <w:sz w:val="23"/>
          <w:szCs w:val="23"/>
        </w:rPr>
      </w:pPr>
      <w:r>
        <w:rPr>
          <w:rFonts w:ascii="Spranq eco sans" w:hAnsi="Spranq eco sans"/>
          <w:sz w:val="23"/>
          <w:szCs w:val="23"/>
        </w:rPr>
      </w:r>
    </w:p>
    <w:p>
      <w:pPr>
        <w:pStyle w:val="ListParagraph"/>
        <w:tabs>
          <w:tab w:val="clear" w:pos="720"/>
          <w:tab w:val="left" w:pos="614" w:leader="none"/>
        </w:tabs>
        <w:ind w:left="613" w:hanging="0"/>
        <w:rPr>
          <w:rFonts w:ascii="Spranq eco sans" w:hAnsi="Spranq eco sans"/>
          <w:sz w:val="23"/>
          <w:szCs w:val="23"/>
        </w:rPr>
      </w:pPr>
      <w:r>
        <w:rPr>
          <w:rFonts w:ascii="Spranq eco sans" w:hAnsi="Spranq eco sans"/>
          <w:sz w:val="23"/>
          <w:szCs w:val="23"/>
        </w:rPr>
      </w:r>
    </w:p>
    <w:p>
      <w:pPr>
        <w:pStyle w:val="ListParagraph"/>
        <w:tabs>
          <w:tab w:val="clear" w:pos="720"/>
          <w:tab w:val="left" w:pos="725" w:leader="none"/>
        </w:tabs>
        <w:spacing w:lineRule="auto" w:line="247"/>
        <w:ind w:left="283" w:right="113" w:hanging="0"/>
        <w:rPr>
          <w:rFonts w:ascii="Spranq eco sans" w:hAnsi="Spranq eco sans"/>
          <w:sz w:val="23"/>
          <w:szCs w:val="23"/>
        </w:rPr>
      </w:pPr>
      <w:r>
        <w:rPr>
          <w:rFonts w:ascii="Spranq eco sans" w:hAnsi="Spranq eco sans"/>
          <w:sz w:val="23"/>
          <w:szCs w:val="23"/>
        </w:rPr>
        <w:t xml:space="preserve">O (a) candidato (a) deverá comparecer ao local designado apresentando </w:t>
      </w:r>
      <w:r>
        <w:rPr>
          <w:rFonts w:ascii="Spranq eco sans" w:hAnsi="Spranq eco sans"/>
          <w:b/>
          <w:sz w:val="23"/>
          <w:szCs w:val="23"/>
        </w:rPr>
        <w:t>um dos</w:t>
      </w:r>
      <w:r>
        <w:rPr>
          <w:rFonts w:ascii="Spranq eco sans" w:hAnsi="Spranq eco sans"/>
          <w:sz w:val="23"/>
          <w:szCs w:val="23"/>
        </w:rPr>
        <w:t xml:space="preserve"> seguintes documentos originais com foto:</w:t>
      </w:r>
    </w:p>
    <w:p>
      <w:pPr>
        <w:pStyle w:val="ListParagraph"/>
        <w:tabs>
          <w:tab w:val="clear" w:pos="720"/>
          <w:tab w:val="left" w:pos="725" w:leader="none"/>
        </w:tabs>
        <w:spacing w:lineRule="auto" w:line="247"/>
        <w:ind w:left="635" w:right="92" w:hanging="0"/>
        <w:rPr>
          <w:rFonts w:ascii="Spranq eco sans" w:hAnsi="Spranq eco sans"/>
          <w:sz w:val="23"/>
          <w:szCs w:val="23"/>
        </w:rPr>
      </w:pPr>
      <w:r>
        <w:rPr>
          <w:rFonts w:ascii="Spranq eco sans" w:hAnsi="Spranq eco sans"/>
          <w:sz w:val="23"/>
          <w:szCs w:val="23"/>
        </w:rPr>
      </w:r>
    </w:p>
    <w:p>
      <w:pPr>
        <w:pStyle w:val="ListParagraph"/>
        <w:tabs>
          <w:tab w:val="clear" w:pos="720"/>
          <w:tab w:val="left" w:pos="2109" w:leader="none"/>
          <w:tab w:val="left" w:pos="2110" w:leader="none"/>
        </w:tabs>
        <w:ind w:left="279" w:firstLine="868"/>
        <w:rPr>
          <w:rFonts w:ascii="Spranq eco sans" w:hAnsi="Spranq eco sans"/>
          <w:sz w:val="23"/>
          <w:szCs w:val="23"/>
        </w:rPr>
      </w:pPr>
      <w:r>
        <w:rPr>
          <w:rFonts w:ascii="Spranq eco sans" w:hAnsi="Spranq eco sans"/>
          <w:sz w:val="23"/>
          <w:szCs w:val="23"/>
        </w:rPr>
        <w:t>Cédula de Identidade –RG;</w:t>
      </w:r>
    </w:p>
    <w:p>
      <w:pPr>
        <w:pStyle w:val="ListParagraph"/>
        <w:tabs>
          <w:tab w:val="clear" w:pos="720"/>
          <w:tab w:val="left" w:pos="2109" w:leader="none"/>
          <w:tab w:val="left" w:pos="2110" w:leader="none"/>
        </w:tabs>
        <w:spacing w:before="10" w:after="0"/>
        <w:ind w:left="279" w:firstLine="868"/>
        <w:rPr>
          <w:rFonts w:ascii="Spranq eco sans" w:hAnsi="Spranq eco sans"/>
          <w:sz w:val="23"/>
          <w:szCs w:val="23"/>
        </w:rPr>
      </w:pPr>
      <w:r>
        <w:rPr>
          <w:rFonts w:ascii="Spranq eco sans" w:hAnsi="Spranq eco sans"/>
          <w:sz w:val="23"/>
          <w:szCs w:val="23"/>
        </w:rPr>
        <w:t>Carteira de Órgão ou Conselho de Classe;</w:t>
      </w:r>
    </w:p>
    <w:p>
      <w:pPr>
        <w:pStyle w:val="ListParagraph"/>
        <w:tabs>
          <w:tab w:val="clear" w:pos="720"/>
          <w:tab w:val="left" w:pos="2109" w:leader="none"/>
          <w:tab w:val="left" w:pos="2110" w:leader="none"/>
        </w:tabs>
        <w:spacing w:before="10" w:after="0"/>
        <w:ind w:left="279" w:firstLine="868"/>
        <w:rPr>
          <w:rFonts w:ascii="Spranq eco sans" w:hAnsi="Spranq eco sans"/>
          <w:sz w:val="23"/>
          <w:szCs w:val="23"/>
        </w:rPr>
      </w:pPr>
      <w:r>
        <w:rPr>
          <w:rFonts w:ascii="Spranq eco sans" w:hAnsi="Spranq eco sans"/>
          <w:sz w:val="23"/>
          <w:szCs w:val="23"/>
        </w:rPr>
        <w:t>Carteira de Trabalho e Previdência Social;</w:t>
      </w:r>
    </w:p>
    <w:p>
      <w:pPr>
        <w:pStyle w:val="ListParagraph"/>
        <w:tabs>
          <w:tab w:val="clear" w:pos="720"/>
          <w:tab w:val="left" w:pos="2109" w:leader="none"/>
          <w:tab w:val="left" w:pos="2110" w:leader="none"/>
        </w:tabs>
        <w:spacing w:before="10" w:after="0"/>
        <w:ind w:left="279" w:firstLine="868"/>
        <w:rPr>
          <w:rFonts w:ascii="Spranq eco sans" w:hAnsi="Spranq eco sans"/>
          <w:sz w:val="23"/>
          <w:szCs w:val="23"/>
        </w:rPr>
      </w:pPr>
      <w:r>
        <w:rPr>
          <w:rFonts w:ascii="Spranq eco sans" w:hAnsi="Spranq eco sans"/>
          <w:sz w:val="23"/>
          <w:szCs w:val="23"/>
        </w:rPr>
        <w:t>Carteira Nacional de Habilitação, emitida de acordo com a Lei 9.503/97 (com foto);ou</w:t>
      </w:r>
    </w:p>
    <w:p>
      <w:pPr>
        <w:pStyle w:val="ListParagraph"/>
        <w:tabs>
          <w:tab w:val="clear" w:pos="720"/>
          <w:tab w:val="left" w:pos="2109" w:leader="none"/>
          <w:tab w:val="left" w:pos="2110" w:leader="none"/>
        </w:tabs>
        <w:spacing w:before="10" w:after="0"/>
        <w:ind w:left="279" w:firstLine="868"/>
        <w:rPr>
          <w:rFonts w:ascii="Spranq eco sans" w:hAnsi="Spranq eco sans"/>
          <w:sz w:val="23"/>
          <w:szCs w:val="23"/>
        </w:rPr>
      </w:pPr>
      <w:r>
        <w:rPr>
          <w:rFonts w:ascii="Spranq eco sans" w:hAnsi="Spranq eco sans"/>
          <w:sz w:val="23"/>
          <w:szCs w:val="23"/>
        </w:rPr>
        <w:t>Passaporte.</w:t>
      </w:r>
    </w:p>
    <w:p>
      <w:pPr>
        <w:pStyle w:val="Normal"/>
        <w:tabs>
          <w:tab w:val="clear" w:pos="720"/>
          <w:tab w:val="left" w:pos="2109" w:leader="none"/>
          <w:tab w:val="left" w:pos="2110" w:leader="none"/>
        </w:tabs>
        <w:spacing w:before="10" w:after="0"/>
        <w:ind w:left="279" w:hanging="0"/>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2109" w:leader="none"/>
          <w:tab w:val="left" w:pos="2110" w:leader="none"/>
        </w:tabs>
        <w:spacing w:before="10" w:after="0"/>
        <w:ind w:left="375" w:hanging="0"/>
        <w:rPr>
          <w:rFonts w:ascii="Spranq eco sans" w:hAnsi="Spranq eco sans"/>
          <w:b/>
          <w:b/>
          <w:sz w:val="23"/>
          <w:szCs w:val="23"/>
        </w:rPr>
      </w:pPr>
      <w:r>
        <w:rPr>
          <w:rFonts w:ascii="Spranq eco sans" w:hAnsi="Spranq eco sans"/>
          <w:b/>
          <w:sz w:val="23"/>
          <w:szCs w:val="23"/>
        </w:rPr>
        <w:t>6 – DA PONTUAÇÃO DOS TÍTULOS NA ANÁLISE CURRICULAR.</w:t>
      </w:r>
    </w:p>
    <w:p>
      <w:pPr>
        <w:pStyle w:val="ListParagraph"/>
        <w:tabs>
          <w:tab w:val="clear" w:pos="720"/>
          <w:tab w:val="left" w:pos="2109" w:leader="none"/>
          <w:tab w:val="left" w:pos="2110" w:leader="none"/>
        </w:tabs>
        <w:spacing w:before="10" w:after="0"/>
        <w:ind w:left="375" w:hanging="0"/>
        <w:rPr>
          <w:rFonts w:ascii="Spranq eco sans" w:hAnsi="Spranq eco sans"/>
          <w:b/>
          <w:b/>
          <w:sz w:val="23"/>
          <w:szCs w:val="23"/>
        </w:rPr>
      </w:pPr>
      <w:r>
        <w:rPr>
          <w:rFonts w:ascii="Spranq eco sans" w:hAnsi="Spranq eco sans"/>
          <w:b/>
          <w:sz w:val="23"/>
          <w:szCs w:val="23"/>
        </w:rPr>
      </w:r>
    </w:p>
    <w:p>
      <w:pPr>
        <w:pStyle w:val="Normal"/>
        <w:tabs>
          <w:tab w:val="clear" w:pos="720"/>
          <w:tab w:val="left" w:pos="2109" w:leader="none"/>
          <w:tab w:val="left" w:pos="2110" w:leader="none"/>
        </w:tabs>
        <w:spacing w:before="10" w:after="0"/>
        <w:jc w:val="both"/>
        <w:rPr>
          <w:rFonts w:ascii="Spranq eco sans" w:hAnsi="Spranq eco sans"/>
          <w:b/>
          <w:b/>
          <w:sz w:val="23"/>
          <w:szCs w:val="23"/>
        </w:rPr>
      </w:pPr>
      <w:r>
        <w:rPr>
          <w:rFonts w:ascii="Spranq eco sans" w:hAnsi="Spranq eco sans"/>
          <w:b/>
          <w:sz w:val="23"/>
          <w:szCs w:val="23"/>
        </w:rPr>
      </w:r>
    </w:p>
    <w:p>
      <w:pPr>
        <w:pStyle w:val="ListParagraph"/>
        <w:tabs>
          <w:tab w:val="clear" w:pos="720"/>
          <w:tab w:val="left" w:pos="2109" w:leader="none"/>
          <w:tab w:val="left" w:pos="2110" w:leader="none"/>
        </w:tabs>
        <w:spacing w:before="10" w:after="0"/>
        <w:ind w:left="1145" w:hanging="0"/>
        <w:rPr>
          <w:rFonts w:ascii="Spranq eco sans" w:hAnsi="Spranq eco sans"/>
          <w:sz w:val="23"/>
          <w:szCs w:val="23"/>
        </w:rPr>
      </w:pPr>
      <w:r>
        <w:rPr>
          <w:rFonts w:ascii="Spranq eco sans" w:hAnsi="Spranq eco sans"/>
          <w:sz w:val="23"/>
          <w:szCs w:val="23"/>
        </w:rPr>
        <w:t>O seguinte título terá a seguinte pontuação:</w:t>
      </w:r>
    </w:p>
    <w:p>
      <w:pPr>
        <w:pStyle w:val="Normal"/>
        <w:tabs>
          <w:tab w:val="clear" w:pos="720"/>
          <w:tab w:val="left" w:pos="2109" w:leader="none"/>
          <w:tab w:val="left" w:pos="2110" w:leader="none"/>
        </w:tabs>
        <w:spacing w:before="10" w:after="0"/>
        <w:ind w:left="142" w:hanging="0"/>
        <w:rPr>
          <w:rFonts w:ascii="Spranq eco sans" w:hAnsi="Spranq eco sans"/>
          <w:sz w:val="23"/>
          <w:szCs w:val="23"/>
        </w:rPr>
      </w:pPr>
      <w:r>
        <w:rPr>
          <w:rFonts w:ascii="Spranq eco sans" w:hAnsi="Spranq eco sans"/>
          <w:sz w:val="23"/>
          <w:szCs w:val="23"/>
        </w:rPr>
      </w:r>
    </w:p>
    <w:p>
      <w:pPr>
        <w:pStyle w:val="ListParagraph"/>
        <w:tabs>
          <w:tab w:val="clear" w:pos="720"/>
          <w:tab w:val="left" w:pos="2109" w:leader="none"/>
          <w:tab w:val="left" w:pos="2110" w:leader="none"/>
        </w:tabs>
        <w:spacing w:before="10" w:after="0"/>
        <w:ind w:left="890" w:hanging="0"/>
        <w:rPr>
          <w:rFonts w:ascii="Spranq eco sans" w:hAnsi="Spranq eco sans"/>
          <w:sz w:val="23"/>
          <w:szCs w:val="23"/>
        </w:rPr>
      </w:pPr>
      <w:r>
        <w:rPr>
          <w:rFonts w:ascii="Spranq eco sans" w:hAnsi="Spranq eco sans"/>
          <w:sz w:val="23"/>
          <w:szCs w:val="23"/>
        </w:rPr>
        <w:t>Experiência de estágio  na Defensoria Pública 1 (um) ponto a cada ano laborado.</w:t>
      </w:r>
    </w:p>
    <w:p>
      <w:pPr>
        <w:pStyle w:val="ListParagraph"/>
        <w:tabs>
          <w:tab w:val="clear" w:pos="720"/>
          <w:tab w:val="left" w:pos="2109" w:leader="none"/>
          <w:tab w:val="left" w:pos="2110" w:leader="none"/>
        </w:tabs>
        <w:spacing w:before="10" w:after="0"/>
        <w:ind w:left="862" w:hanging="0"/>
        <w:rPr>
          <w:rFonts w:ascii="Spranq eco sans" w:hAnsi="Spranq eco sans"/>
          <w:sz w:val="23"/>
          <w:szCs w:val="23"/>
        </w:rPr>
      </w:pPr>
      <w:r>
        <w:rPr>
          <w:rFonts w:ascii="Spranq eco sans" w:hAnsi="Spranq eco sans"/>
          <w:sz w:val="23"/>
          <w:szCs w:val="23"/>
        </w:rPr>
      </w:r>
    </w:p>
    <w:p>
      <w:pPr>
        <w:pStyle w:val="ListParagraph"/>
        <w:tabs>
          <w:tab w:val="clear" w:pos="720"/>
          <w:tab w:val="left" w:pos="297" w:leader="none"/>
          <w:tab w:val="left" w:pos="2109" w:leader="none"/>
          <w:tab w:val="left" w:pos="2110" w:leader="none"/>
        </w:tabs>
        <w:spacing w:before="10" w:after="0"/>
        <w:ind w:left="340" w:hanging="0"/>
        <w:rPr>
          <w:rFonts w:ascii="Spranq eco sans" w:hAnsi="Spranq eco sans"/>
          <w:sz w:val="23"/>
          <w:szCs w:val="23"/>
        </w:rPr>
      </w:pPr>
      <w:r>
        <w:rPr>
          <w:rFonts w:ascii="Spranq eco sans" w:hAnsi="Spranq eco sans"/>
          <w:sz w:val="23"/>
          <w:szCs w:val="23"/>
        </w:rPr>
        <w:t>Ocorrendo empate no resultado final, serão critérios de desempate sucessivamente:</w:t>
      </w:r>
    </w:p>
    <w:p>
      <w:pPr>
        <w:pStyle w:val="ListParagraph"/>
        <w:tabs>
          <w:tab w:val="clear" w:pos="720"/>
          <w:tab w:val="left" w:pos="2109" w:leader="none"/>
          <w:tab w:val="left" w:pos="2110" w:leader="none"/>
        </w:tabs>
        <w:spacing w:before="10" w:after="0"/>
        <w:ind w:left="829" w:hanging="0"/>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Melhor nota na análise curricular;</w:t>
      </w:r>
    </w:p>
    <w:p>
      <w:pPr>
        <w:pStyle w:val="ListParagraph"/>
        <w:tabs>
          <w:tab w:val="clear" w:pos="720"/>
          <w:tab w:val="left" w:pos="2109" w:leader="none"/>
          <w:tab w:val="left" w:pos="2110" w:leader="none"/>
        </w:tabs>
        <w:spacing w:before="10" w:after="0"/>
        <w:ind w:left="550" w:hanging="0"/>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Melhor nota na entrevista;</w:t>
      </w:r>
    </w:p>
    <w:p>
      <w:pPr>
        <w:pStyle w:val="ListParagraph"/>
        <w:tabs>
          <w:tab w:val="clear" w:pos="720"/>
          <w:tab w:val="left" w:pos="2109" w:leader="none"/>
          <w:tab w:val="left" w:pos="2110" w:leader="none"/>
        </w:tabs>
        <w:spacing w:before="10" w:after="0"/>
        <w:ind w:left="829" w:hanging="0"/>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Experiência de estágio na Defensoria Pública;</w:t>
      </w:r>
    </w:p>
    <w:p>
      <w:pPr>
        <w:pStyle w:val="Normal"/>
        <w:tabs>
          <w:tab w:val="clear" w:pos="720"/>
          <w:tab w:val="left" w:pos="2109" w:leader="none"/>
          <w:tab w:val="left" w:pos="2110" w:leader="none"/>
        </w:tabs>
        <w:spacing w:before="10" w:after="0"/>
        <w:ind w:left="-170" w:hanging="0"/>
        <w:jc w:val="both"/>
        <w:rPr>
          <w:rFonts w:ascii="Spranq eco sans" w:hAnsi="Spranq eco sans"/>
          <w:sz w:val="23"/>
          <w:szCs w:val="23"/>
        </w:rPr>
      </w:pPr>
      <w:r>
        <w:rPr>
          <w:rFonts w:ascii="Spranq eco sans" w:hAnsi="Spranq eco sans"/>
          <w:sz w:val="23"/>
          <w:szCs w:val="23"/>
        </w:rPr>
      </w:r>
    </w:p>
    <w:p>
      <w:pPr>
        <w:pStyle w:val="ListParagraph"/>
        <w:spacing w:lineRule="auto" w:line="247" w:before="120" w:after="120"/>
        <w:ind w:left="279" w:right="119" w:hanging="0"/>
        <w:rPr>
          <w:rFonts w:ascii="Spranq eco sans" w:hAnsi="Spranq eco sans"/>
          <w:sz w:val="23"/>
          <w:szCs w:val="23"/>
        </w:rPr>
      </w:pPr>
      <w:r>
        <w:rPr>
          <w:rFonts w:ascii="Spranq eco sans" w:hAnsi="Spranq eco sans"/>
          <w:b/>
          <w:sz w:val="23"/>
          <w:szCs w:val="23"/>
        </w:rPr>
        <w:t>7 – DA CONTRATAÇÃO.</w:t>
      </w:r>
    </w:p>
    <w:p>
      <w:pPr>
        <w:pStyle w:val="Corpodotexto"/>
        <w:spacing w:before="9" w:after="0"/>
        <w:jc w:val="both"/>
        <w:rPr>
          <w:rFonts w:ascii="Spranq eco sans" w:hAnsi="Spranq eco sans"/>
          <w:b/>
          <w:b/>
          <w:sz w:val="23"/>
          <w:szCs w:val="23"/>
        </w:rPr>
      </w:pPr>
      <w:r>
        <w:rPr>
          <w:rFonts w:ascii="Spranq eco sans" w:hAnsi="Spranq eco sans"/>
          <w:b/>
          <w:sz w:val="23"/>
          <w:szCs w:val="23"/>
        </w:rPr>
      </w:r>
    </w:p>
    <w:p>
      <w:pPr>
        <w:pStyle w:val="ListParagraph"/>
        <w:tabs>
          <w:tab w:val="clear" w:pos="720"/>
          <w:tab w:val="left" w:pos="755" w:leader="none"/>
        </w:tabs>
        <w:spacing w:lineRule="auto" w:line="247"/>
        <w:ind w:left="0" w:right="113" w:firstLine="283"/>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Para ingressar em estágio de Pós-Gradução em Direito na Defensoria Pública do Estado do Maranhão, o candidato deverá:</w:t>
      </w:r>
    </w:p>
    <w:p>
      <w:pPr>
        <w:pStyle w:val="Corpodotexto"/>
        <w:jc w:val="both"/>
        <w:rPr>
          <w:rFonts w:ascii="Spranq eco sans" w:hAnsi="Spranq eco sans"/>
          <w:sz w:val="23"/>
          <w:szCs w:val="23"/>
        </w:rPr>
      </w:pPr>
      <w:r>
        <w:rPr>
          <w:rFonts w:ascii="Spranq eco sans" w:hAnsi="Spranq eco sans"/>
          <w:sz w:val="23"/>
          <w:szCs w:val="23"/>
        </w:rPr>
      </w:r>
    </w:p>
    <w:p>
      <w:pPr>
        <w:pStyle w:val="ListParagraph"/>
        <w:numPr>
          <w:ilvl w:val="0"/>
          <w:numId w:val="3"/>
        </w:numPr>
        <w:tabs>
          <w:tab w:val="clear" w:pos="720"/>
          <w:tab w:val="left" w:pos="514" w:leader="none"/>
        </w:tabs>
        <w:rPr>
          <w:rFonts w:ascii="Spranq eco sans" w:hAnsi="Spranq eco sans"/>
          <w:sz w:val="23"/>
          <w:szCs w:val="23"/>
        </w:rPr>
      </w:pPr>
      <w:r>
        <w:rPr>
          <w:rFonts w:ascii="Spranq eco sans" w:hAnsi="Spranq eco sans"/>
          <w:sz w:val="23"/>
          <w:szCs w:val="23"/>
        </w:rPr>
        <w:t>ter sido aprovado no processo seletivo;</w:t>
      </w:r>
    </w:p>
    <w:p>
      <w:pPr>
        <w:pStyle w:val="ListParagraph"/>
        <w:numPr>
          <w:ilvl w:val="0"/>
          <w:numId w:val="3"/>
        </w:numPr>
        <w:tabs>
          <w:tab w:val="clear" w:pos="720"/>
          <w:tab w:val="left" w:pos="514" w:leader="none"/>
        </w:tabs>
        <w:spacing w:before="10" w:after="0"/>
        <w:rPr>
          <w:rFonts w:ascii="Spranq eco sans" w:hAnsi="Spranq eco sans"/>
          <w:sz w:val="23"/>
          <w:szCs w:val="23"/>
        </w:rPr>
      </w:pPr>
      <w:r>
        <w:rPr>
          <w:rFonts w:ascii="Spranq eco sans" w:hAnsi="Spranq eco sans"/>
          <w:sz w:val="23"/>
          <w:szCs w:val="23"/>
        </w:rPr>
        <w:t>ser bacharel em Direito;</w:t>
      </w:r>
    </w:p>
    <w:p>
      <w:pPr>
        <w:pStyle w:val="ListParagraph"/>
        <w:numPr>
          <w:ilvl w:val="0"/>
          <w:numId w:val="3"/>
        </w:numPr>
        <w:tabs>
          <w:tab w:val="clear" w:pos="720"/>
          <w:tab w:val="left" w:pos="502" w:leader="none"/>
        </w:tabs>
        <w:spacing w:lineRule="auto" w:line="247" w:before="10" w:after="0"/>
        <w:ind w:left="279" w:right="117" w:hanging="0"/>
        <w:rPr>
          <w:rFonts w:ascii="Spranq eco sans" w:hAnsi="Spranq eco sans"/>
          <w:sz w:val="23"/>
          <w:szCs w:val="23"/>
        </w:rPr>
      </w:pPr>
      <w:r>
        <w:rPr>
          <w:rFonts w:ascii="Spranq eco sans" w:hAnsi="Spranq eco sans"/>
          <w:sz w:val="23"/>
          <w:szCs w:val="23"/>
        </w:rPr>
        <w:t>estar regularmente matriculado em curso de Pós-graduação, em nível de especialização, mestrado, doutorado ou pós-doutorado, em Direito;</w:t>
      </w:r>
    </w:p>
    <w:p>
      <w:pPr>
        <w:pStyle w:val="ListParagraph"/>
        <w:numPr>
          <w:ilvl w:val="0"/>
          <w:numId w:val="3"/>
        </w:numPr>
        <w:tabs>
          <w:tab w:val="clear" w:pos="720"/>
          <w:tab w:val="left" w:pos="514" w:leader="none"/>
        </w:tabs>
        <w:spacing w:before="2" w:after="0"/>
        <w:rPr>
          <w:rFonts w:ascii="Spranq eco sans" w:hAnsi="Spranq eco sans"/>
          <w:sz w:val="23"/>
          <w:szCs w:val="23"/>
        </w:rPr>
      </w:pPr>
      <w:r>
        <w:rPr>
          <w:rFonts w:ascii="Spranq eco sans" w:hAnsi="Spranq eco sans"/>
          <w:sz w:val="23"/>
          <w:szCs w:val="23"/>
        </w:rPr>
        <w:t>firmar termo de compromisso com a Defensoria Pública do Estado do Maranhão;</w:t>
      </w:r>
    </w:p>
    <w:p>
      <w:pPr>
        <w:pStyle w:val="ListParagraph"/>
        <w:numPr>
          <w:ilvl w:val="0"/>
          <w:numId w:val="3"/>
        </w:numPr>
        <w:tabs>
          <w:tab w:val="clear" w:pos="720"/>
          <w:tab w:val="left" w:pos="573" w:leader="none"/>
        </w:tabs>
        <w:spacing w:lineRule="auto" w:line="247" w:before="10" w:after="0"/>
        <w:ind w:left="279" w:right="112" w:hanging="0"/>
        <w:rPr>
          <w:rFonts w:ascii="Spranq eco sans" w:hAnsi="Spranq eco sans"/>
          <w:sz w:val="23"/>
          <w:szCs w:val="23"/>
        </w:rPr>
      </w:pPr>
      <w:r>
        <w:rPr>
          <w:rFonts w:ascii="Spranq eco sans" w:hAnsi="Spranq eco sans"/>
          <w:sz w:val="23"/>
          <w:szCs w:val="23"/>
        </w:rPr>
        <w:t>comprovar, quando for o caso, estar em dia com as obrigações militares e no pleno gozo dos direitos políticos;</w:t>
      </w:r>
    </w:p>
    <w:p>
      <w:pPr>
        <w:pStyle w:val="ListParagraph"/>
        <w:numPr>
          <w:ilvl w:val="0"/>
          <w:numId w:val="3"/>
        </w:numPr>
        <w:tabs>
          <w:tab w:val="clear" w:pos="720"/>
          <w:tab w:val="left" w:pos="528" w:leader="none"/>
        </w:tabs>
        <w:spacing w:lineRule="auto" w:line="247" w:before="2" w:after="0"/>
        <w:ind w:left="279" w:right="118" w:hanging="0"/>
        <w:rPr>
          <w:rFonts w:ascii="Spranq eco sans" w:hAnsi="Spranq eco sans"/>
          <w:sz w:val="23"/>
          <w:szCs w:val="23"/>
        </w:rPr>
      </w:pPr>
      <w:r>
        <w:rPr>
          <w:rFonts w:ascii="Spranq eco sans" w:hAnsi="Spranq eco sans"/>
          <w:sz w:val="23"/>
          <w:szCs w:val="23"/>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345" w:leader="none"/>
        </w:tabs>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O curso de Pós-graduação em Direito deverá atender, ainda, às seguintes exigências:</w:t>
      </w:r>
    </w:p>
    <w:p>
      <w:pPr>
        <w:pStyle w:val="Corpodotexto"/>
        <w:spacing w:before="8" w:after="0"/>
        <w:jc w:val="both"/>
        <w:rPr>
          <w:rFonts w:ascii="Spranq eco sans" w:hAnsi="Spranq eco sans"/>
          <w:sz w:val="23"/>
          <w:szCs w:val="23"/>
        </w:rPr>
      </w:pPr>
      <w:r>
        <w:rPr>
          <w:rFonts w:ascii="Spranq eco sans" w:hAnsi="Spranq eco sans"/>
          <w:sz w:val="23"/>
          <w:szCs w:val="23"/>
        </w:rPr>
      </w:r>
    </w:p>
    <w:p>
      <w:pPr>
        <w:pStyle w:val="ListParagraph"/>
        <w:numPr>
          <w:ilvl w:val="0"/>
          <w:numId w:val="2"/>
        </w:numPr>
        <w:tabs>
          <w:tab w:val="clear" w:pos="720"/>
          <w:tab w:val="left" w:pos="514" w:leader="none"/>
        </w:tabs>
        <w:rPr>
          <w:rFonts w:ascii="Spranq eco sans" w:hAnsi="Spranq eco sans"/>
          <w:sz w:val="23"/>
          <w:szCs w:val="23"/>
        </w:rPr>
      </w:pPr>
      <w:r>
        <w:rPr>
          <w:rFonts w:ascii="Spranq eco sans" w:hAnsi="Spranq eco sans"/>
          <w:sz w:val="23"/>
          <w:szCs w:val="23"/>
        </w:rPr>
        <w:t>possuir carga-horária mínima de 360 (trezentos e sessenta) horas-aula;</w:t>
      </w:r>
    </w:p>
    <w:p>
      <w:pPr>
        <w:pStyle w:val="ListParagraph"/>
        <w:numPr>
          <w:ilvl w:val="0"/>
          <w:numId w:val="2"/>
        </w:numPr>
        <w:tabs>
          <w:tab w:val="clear" w:pos="720"/>
          <w:tab w:val="left" w:pos="513" w:leader="none"/>
        </w:tabs>
        <w:spacing w:lineRule="auto" w:line="247" w:before="10" w:after="0"/>
        <w:ind w:left="279" w:right="117" w:hanging="0"/>
        <w:rPr>
          <w:rFonts w:ascii="Spranq eco sans" w:hAnsi="Spranq eco sans"/>
          <w:sz w:val="23"/>
          <w:szCs w:val="23"/>
        </w:rPr>
      </w:pPr>
      <w:r>
        <w:rPr>
          <w:rFonts w:ascii="Spranq eco sans" w:hAnsi="Spranq eco sans"/>
          <w:sz w:val="23"/>
          <w:szCs w:val="23"/>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before="2" w:after="0"/>
        <w:ind w:left="501" w:hanging="222"/>
        <w:rPr>
          <w:rFonts w:ascii="Spranq eco sans" w:hAnsi="Spranq eco sans"/>
          <w:sz w:val="23"/>
          <w:szCs w:val="23"/>
        </w:rPr>
      </w:pPr>
      <w:r>
        <w:rPr>
          <w:rFonts w:ascii="Spranq eco sans" w:hAnsi="Spranq eco sans"/>
          <w:sz w:val="23"/>
          <w:szCs w:val="23"/>
        </w:rPr>
        <w:t>ter autorização e reconhecimento do Ministério da Educação.</w:t>
      </w:r>
    </w:p>
    <w:p>
      <w:pPr>
        <w:pStyle w:val="Corpodotexto"/>
        <w:spacing w:before="8" w:after="0"/>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725" w:leader="none"/>
        </w:tabs>
        <w:spacing w:before="1" w:after="0"/>
        <w:rPr>
          <w:rFonts w:ascii="Spranq eco sans" w:hAnsi="Spranq eco sans"/>
          <w:sz w:val="23"/>
          <w:szCs w:val="23"/>
        </w:rPr>
      </w:pPr>
      <w:r>
        <w:rPr>
          <w:rFonts w:ascii="Spranq eco sans" w:hAnsi="Spranq eco sans"/>
          <w:sz w:val="23"/>
          <w:szCs w:val="23"/>
        </w:rPr>
        <w:t>Por ocasião da contratação deverão ser apresentados originais e cópias dos seguintes documentos:</w:t>
      </w:r>
    </w:p>
    <w:p>
      <w:pPr>
        <w:pStyle w:val="Corpodotexto"/>
        <w:spacing w:before="8" w:after="0"/>
        <w:jc w:val="both"/>
        <w:rPr>
          <w:rFonts w:ascii="Spranq eco sans" w:hAnsi="Spranq eco sans"/>
          <w:sz w:val="23"/>
          <w:szCs w:val="23"/>
        </w:rPr>
      </w:pPr>
      <w:r>
        <w:rPr>
          <w:rFonts w:ascii="Spranq eco sans" w:hAnsi="Spranq eco sans"/>
          <w:sz w:val="23"/>
          <w:szCs w:val="23"/>
        </w:rPr>
      </w:r>
    </w:p>
    <w:p>
      <w:pPr>
        <w:pStyle w:val="ListParagraph"/>
        <w:numPr>
          <w:ilvl w:val="0"/>
          <w:numId w:val="1"/>
        </w:numPr>
        <w:tabs>
          <w:tab w:val="clear" w:pos="720"/>
          <w:tab w:val="left" w:pos="514" w:leader="none"/>
        </w:tabs>
        <w:rPr>
          <w:rFonts w:ascii="Spranq eco sans" w:hAnsi="Spranq eco sans"/>
          <w:sz w:val="23"/>
          <w:szCs w:val="23"/>
        </w:rPr>
      </w:pPr>
      <w:r>
        <w:rPr>
          <w:rFonts w:ascii="Spranq eco sans" w:hAnsi="Spranq eco sans"/>
          <w:sz w:val="23"/>
          <w:szCs w:val="23"/>
        </w:rPr>
        <w:t>CPF;</w:t>
      </w:r>
    </w:p>
    <w:p>
      <w:pPr>
        <w:pStyle w:val="ListParagraph"/>
        <w:numPr>
          <w:ilvl w:val="0"/>
          <w:numId w:val="1"/>
        </w:numPr>
        <w:tabs>
          <w:tab w:val="clear" w:pos="720"/>
          <w:tab w:val="left" w:pos="502" w:leader="none"/>
        </w:tabs>
        <w:spacing w:before="40" w:after="0"/>
        <w:ind w:left="501" w:hanging="222"/>
        <w:rPr>
          <w:rFonts w:ascii="Spranq eco sans" w:hAnsi="Spranq eco sans"/>
          <w:sz w:val="23"/>
          <w:szCs w:val="23"/>
        </w:rPr>
      </w:pPr>
      <w:r>
        <w:rPr>
          <w:rFonts w:ascii="Spranq eco sans" w:hAnsi="Spranq eco sans"/>
          <w:sz w:val="23"/>
          <w:szCs w:val="23"/>
        </w:rPr>
        <w:t>Carteira de Identidade –RG;</w:t>
      </w:r>
    </w:p>
    <w:p>
      <w:pPr>
        <w:pStyle w:val="ListParagraph"/>
        <w:numPr>
          <w:ilvl w:val="0"/>
          <w:numId w:val="1"/>
        </w:numPr>
        <w:tabs>
          <w:tab w:val="clear" w:pos="720"/>
          <w:tab w:val="left" w:pos="543" w:leader="none"/>
        </w:tabs>
        <w:spacing w:lineRule="auto" w:line="276" w:before="40" w:after="0"/>
        <w:ind w:left="279" w:right="109" w:hanging="0"/>
        <w:rPr>
          <w:rFonts w:ascii="Spranq eco sans" w:hAnsi="Spranq eco sans"/>
          <w:sz w:val="23"/>
          <w:szCs w:val="23"/>
        </w:rPr>
      </w:pPr>
      <w:r>
        <w:rPr>
          <w:rFonts w:ascii="Spranq eco sans" w:hAnsi="Spranq eco sans"/>
          <w:sz w:val="23"/>
          <w:szCs w:val="23"/>
        </w:rPr>
        <w:t>Comprovante de residência;</w:t>
      </w:r>
    </w:p>
    <w:p>
      <w:pPr>
        <w:pStyle w:val="ListParagraph"/>
        <w:numPr>
          <w:ilvl w:val="0"/>
          <w:numId w:val="1"/>
        </w:numPr>
        <w:tabs>
          <w:tab w:val="clear" w:pos="720"/>
          <w:tab w:val="left" w:pos="543" w:leader="none"/>
        </w:tabs>
        <w:spacing w:lineRule="auto" w:line="276" w:before="40" w:after="0"/>
        <w:ind w:left="279" w:right="109" w:hanging="0"/>
        <w:rPr>
          <w:rFonts w:ascii="Spranq eco sans" w:hAnsi="Spranq eco sans"/>
          <w:sz w:val="23"/>
          <w:szCs w:val="23"/>
        </w:rPr>
      </w:pPr>
      <w:r>
        <w:rPr>
          <w:rFonts w:ascii="Spranq eco sans" w:hAnsi="Spranq eco sans"/>
          <w:sz w:val="23"/>
          <w:szCs w:val="23"/>
        </w:rPr>
        <w:t>Histórico escolar;</w:t>
      </w:r>
    </w:p>
    <w:p>
      <w:pPr>
        <w:pStyle w:val="ListParagraph"/>
        <w:numPr>
          <w:ilvl w:val="0"/>
          <w:numId w:val="1"/>
        </w:numPr>
        <w:tabs>
          <w:tab w:val="clear" w:pos="720"/>
          <w:tab w:val="left" w:pos="543" w:leader="none"/>
        </w:tabs>
        <w:spacing w:lineRule="auto" w:line="276" w:before="40" w:after="0"/>
        <w:ind w:left="279" w:right="109" w:hanging="0"/>
        <w:rPr>
          <w:rFonts w:ascii="Spranq eco sans" w:hAnsi="Spranq eco sans"/>
          <w:sz w:val="23"/>
          <w:szCs w:val="23"/>
        </w:rPr>
      </w:pPr>
      <w:r>
        <w:rPr>
          <w:rFonts w:ascii="Spranq eco sans" w:hAnsi="Spranq eco sans"/>
          <w:sz w:val="23"/>
          <w:szCs w:val="23"/>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
        </w:numPr>
        <w:tabs>
          <w:tab w:val="clear" w:pos="720"/>
          <w:tab w:val="left" w:pos="514" w:leader="none"/>
        </w:tabs>
        <w:spacing w:before="2" w:after="0"/>
        <w:rPr>
          <w:rFonts w:ascii="Spranq eco sans" w:hAnsi="Spranq eco sans"/>
          <w:sz w:val="23"/>
          <w:szCs w:val="23"/>
        </w:rPr>
      </w:pPr>
      <w:r>
        <w:rPr>
          <w:rFonts w:ascii="Spranq eco sans" w:hAnsi="Spranq eco sans"/>
          <w:sz w:val="23"/>
          <w:szCs w:val="23"/>
        </w:rPr>
        <w:t>Comprovante de quitação de obrigações militares e eleitorais;</w:t>
      </w:r>
    </w:p>
    <w:p>
      <w:pPr>
        <w:pStyle w:val="ListParagraph"/>
        <w:numPr>
          <w:ilvl w:val="0"/>
          <w:numId w:val="1"/>
        </w:numPr>
        <w:tabs>
          <w:tab w:val="clear" w:pos="720"/>
          <w:tab w:val="left" w:pos="458" w:leader="none"/>
        </w:tabs>
        <w:spacing w:before="40" w:after="0"/>
        <w:ind w:left="457" w:hanging="178"/>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2 Fotos 3x4;</w:t>
      </w:r>
    </w:p>
    <w:p>
      <w:pPr>
        <w:pStyle w:val="ListParagraph"/>
        <w:numPr>
          <w:ilvl w:val="0"/>
          <w:numId w:val="1"/>
        </w:numPr>
        <w:tabs>
          <w:tab w:val="clear" w:pos="720"/>
          <w:tab w:val="left" w:pos="462" w:leader="none"/>
        </w:tabs>
        <w:spacing w:lineRule="auto" w:line="276" w:before="40" w:after="0"/>
        <w:ind w:left="501" w:right="109" w:hanging="222"/>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sz w:val="23"/>
          <w:szCs w:val="23"/>
        </w:rPr>
      </w:pPr>
      <w:r>
        <w:rPr>
          <w:rFonts w:ascii="Spranq eco sans" w:hAnsi="Spranq eco sans"/>
          <w:sz w:val="23"/>
          <w:szCs w:val="23"/>
        </w:rPr>
        <w:t xml:space="preserve">Declaração de não exercer, cumulativamente com o estágio, atividades concomitantes em outro ramo </w:t>
      </w:r>
      <w:r>
        <w:rPr>
          <w:rFonts w:ascii="Spranq eco sans" w:hAnsi="Spranq eco sans"/>
          <w:b/>
          <w:color w:val="000000"/>
          <w:sz w:val="23"/>
          <w:szCs w:val="23"/>
        </w:rPr>
        <w:t>da Defensoria Pública</w:t>
      </w:r>
      <w:r>
        <w:rPr>
          <w:rFonts w:ascii="Spranq eco sans" w:hAnsi="Spranq eco sans"/>
          <w:sz w:val="23"/>
          <w:szCs w:val="23"/>
        </w:rPr>
        <w:t>, da advocacia, pública ou privada, ou o estágio nessas áreas,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sz w:val="23"/>
          <w:szCs w:val="23"/>
        </w:rPr>
      </w:pPr>
      <w:r>
        <w:rPr>
          <w:rFonts w:ascii="Spranq eco sans" w:hAnsi="Spranq eco sans"/>
          <w:sz w:val="23"/>
          <w:szCs w:val="23"/>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sz w:val="23"/>
          <w:szCs w:val="23"/>
        </w:rPr>
      </w:pPr>
      <w:r>
        <w:rPr>
          <w:rFonts w:ascii="Spranq eco sans" w:hAnsi="Spranq eco sans"/>
          <w:sz w:val="23"/>
          <w:szCs w:val="23"/>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sz w:val="23"/>
          <w:szCs w:val="23"/>
        </w:rPr>
      </w:pPr>
      <w:r>
        <w:rPr>
          <w:rFonts w:ascii="Spranq eco sans" w:hAnsi="Spranq eco sans"/>
          <w:sz w:val="23"/>
          <w:szCs w:val="23"/>
        </w:rPr>
        <w:t>Comprovante de conta corrente;</w:t>
      </w:r>
    </w:p>
    <w:p>
      <w:pPr>
        <w:pStyle w:val="ListParagraph"/>
        <w:tabs>
          <w:tab w:val="clear" w:pos="720"/>
          <w:tab w:val="left" w:pos="492" w:leader="none"/>
        </w:tabs>
        <w:spacing w:lineRule="auto" w:line="276" w:before="40" w:after="0"/>
        <w:ind w:left="279" w:right="121" w:hanging="0"/>
        <w:rPr>
          <w:rFonts w:ascii="Spranq eco sans" w:hAnsi="Spranq eco sans"/>
          <w:sz w:val="23"/>
          <w:szCs w:val="23"/>
        </w:rPr>
      </w:pPr>
      <w:r>
        <w:rPr>
          <w:rFonts w:ascii="Spranq eco sans" w:hAnsi="Spranq eco sans"/>
          <w:sz w:val="23"/>
          <w:szCs w:val="23"/>
        </w:rPr>
      </w:r>
    </w:p>
    <w:p>
      <w:pPr>
        <w:pStyle w:val="ListParagraph"/>
        <w:tabs>
          <w:tab w:val="clear" w:pos="720"/>
          <w:tab w:val="left" w:pos="740" w:leader="none"/>
        </w:tabs>
        <w:spacing w:lineRule="auto" w:line="247"/>
        <w:ind w:left="279" w:right="113" w:hanging="0"/>
        <w:rPr>
          <w:rFonts w:ascii="Spranq eco sans" w:hAnsi="Spranq eco sans"/>
          <w:sz w:val="23"/>
          <w:szCs w:val="23"/>
        </w:rPr>
      </w:pPr>
      <w:r>
        <w:rPr>
          <w:rFonts w:ascii="Spranq eco sans" w:hAnsi="Spranq eco sans"/>
          <w:sz w:val="23"/>
          <w:szCs w:val="23"/>
        </w:rPr>
        <w:t>Só serão admitidos como estagiários os estudantes de instituições de ensino conveniadas com a Defensoria Pública-Geral do Estado do Maranhão.</w:t>
      </w:r>
    </w:p>
    <w:p>
      <w:pPr>
        <w:pStyle w:val="Corpodotexto"/>
        <w:jc w:val="both"/>
        <w:rPr>
          <w:rFonts w:ascii="Spranq eco sans" w:hAnsi="Spranq eco sans"/>
          <w:sz w:val="23"/>
          <w:szCs w:val="23"/>
        </w:rPr>
      </w:pPr>
      <w:r>
        <w:rPr>
          <w:rFonts w:ascii="Spranq eco sans" w:hAnsi="Spranq eco sans"/>
          <w:sz w:val="23"/>
          <w:szCs w:val="23"/>
        </w:rPr>
      </w:r>
    </w:p>
    <w:p>
      <w:pPr>
        <w:pStyle w:val="Ttulo1"/>
        <w:tabs>
          <w:tab w:val="clear" w:pos="720"/>
          <w:tab w:val="left" w:pos="558" w:leader="none"/>
        </w:tabs>
        <w:ind w:left="446" w:hanging="0"/>
        <w:rPr>
          <w:rFonts w:ascii="Spranq eco sans" w:hAnsi="Spranq eco sans"/>
          <w:sz w:val="23"/>
          <w:szCs w:val="23"/>
        </w:rPr>
      </w:pPr>
      <w:r>
        <w:rPr>
          <w:rFonts w:ascii="Spranq eco sans" w:hAnsi="Spranq eco sans"/>
          <w:sz w:val="23"/>
          <w:szCs w:val="23"/>
        </w:rPr>
        <w:t>8 – DAS DISPOSIÇÕES FINAIS.</w:t>
      </w:r>
    </w:p>
    <w:p>
      <w:pPr>
        <w:pStyle w:val="Corpodotexto"/>
        <w:spacing w:before="9" w:after="0"/>
        <w:jc w:val="both"/>
        <w:rPr>
          <w:rFonts w:ascii="Spranq eco sans" w:hAnsi="Spranq eco sans"/>
          <w:b/>
          <w:b/>
          <w:sz w:val="23"/>
          <w:szCs w:val="23"/>
        </w:rPr>
      </w:pPr>
      <w:r>
        <w:rPr>
          <w:rFonts w:ascii="Spranq eco sans" w:hAnsi="Spranq eco sans"/>
          <w:b/>
          <w:sz w:val="23"/>
          <w:szCs w:val="23"/>
        </w:rPr>
      </w:r>
    </w:p>
    <w:p>
      <w:pPr>
        <w:pStyle w:val="ListParagraph"/>
        <w:tabs>
          <w:tab w:val="clear" w:pos="720"/>
          <w:tab w:val="left" w:pos="755" w:leader="none"/>
        </w:tabs>
        <w:spacing w:lineRule="auto" w:line="247"/>
        <w:ind w:left="279" w:right="113" w:hanging="0"/>
        <w:rPr>
          <w:rFonts w:ascii="Spranq eco sans" w:hAnsi="Spranq eco sans"/>
          <w:sz w:val="23"/>
          <w:szCs w:val="23"/>
        </w:rPr>
      </w:pPr>
      <w:r>
        <w:rPr>
          <w:rFonts w:ascii="Spranq eco sans" w:hAnsi="Spranq eco sans"/>
          <w:sz w:val="23"/>
          <w:szCs w:val="23"/>
        </w:rPr>
        <w:t>A inscrição implica na aceitação por parte do candidato de todos os princípios, normas e condições do processo seletivo, estabelecidos no presente Edital e na legislação pertinente.</w:t>
      </w:r>
    </w:p>
    <w:p>
      <w:pPr>
        <w:pStyle w:val="Corpodotexto"/>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740" w:leader="none"/>
        </w:tabs>
        <w:spacing w:lineRule="auto" w:line="247"/>
        <w:ind w:left="279" w:right="113" w:hanging="0"/>
        <w:rPr>
          <w:rFonts w:ascii="Spranq eco sans" w:hAnsi="Spranq eco sans"/>
          <w:sz w:val="23"/>
          <w:szCs w:val="23"/>
        </w:rPr>
      </w:pPr>
      <w:r>
        <w:rPr>
          <w:rFonts w:ascii="Spranq eco sans" w:hAnsi="Spranq eco sans"/>
          <w:sz w:val="23"/>
          <w:szCs w:val="23"/>
        </w:rPr>
        <w:t xml:space="preserve">O candidato obriga-se a manter atualizado seu endereço para correspondência, junto à </w:t>
      </w:r>
      <w:r>
        <w:rPr>
          <w:rFonts w:ascii="Spranq eco sans" w:hAnsi="Spranq eco sans"/>
          <w:b/>
          <w:sz w:val="23"/>
          <w:szCs w:val="23"/>
        </w:rPr>
        <w:t>Defensoria Pública do Estado do Maranhão</w:t>
      </w:r>
      <w:r>
        <w:rPr>
          <w:rFonts w:ascii="Spranq eco sans" w:hAnsi="Spranq eco sans"/>
          <w:sz w:val="23"/>
          <w:szCs w:val="23"/>
        </w:rPr>
        <w:t>, após o resultado final.</w:t>
      </w:r>
    </w:p>
    <w:p>
      <w:pPr>
        <w:pStyle w:val="ListParagraph"/>
        <w:tabs>
          <w:tab w:val="clear" w:pos="720"/>
          <w:tab w:val="left" w:pos="740" w:leader="none"/>
        </w:tabs>
        <w:spacing w:lineRule="auto" w:line="247"/>
        <w:ind w:left="279" w:right="113" w:hanging="0"/>
        <w:rPr>
          <w:rFonts w:ascii="Spranq eco sans" w:hAnsi="Spranq eco sans"/>
          <w:sz w:val="23"/>
          <w:szCs w:val="23"/>
        </w:rPr>
      </w:pPr>
      <w:r>
        <w:rPr>
          <w:rFonts w:ascii="Spranq eco sans" w:hAnsi="Spranq eco sans"/>
          <w:sz w:val="23"/>
          <w:szCs w:val="23"/>
        </w:rPr>
      </w:r>
    </w:p>
    <w:p>
      <w:pPr>
        <w:pStyle w:val="ListParagraph"/>
        <w:tabs>
          <w:tab w:val="clear" w:pos="720"/>
          <w:tab w:val="left" w:pos="740" w:leader="none"/>
        </w:tabs>
        <w:spacing w:lineRule="auto" w:line="247"/>
        <w:ind w:left="279" w:right="113" w:hanging="0"/>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A validade do presente processo seletivo será de 1 (um) ano, prorrogável, a critério da Defensoria Pública-Geral do Estado do Maranhão, por igual período.</w:t>
      </w:r>
    </w:p>
    <w:p>
      <w:pPr>
        <w:pStyle w:val="Corpodotexto"/>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815" w:leader="none"/>
        </w:tabs>
        <w:spacing w:lineRule="auto" w:line="247" w:before="1" w:after="0"/>
        <w:ind w:left="279" w:right="113" w:hanging="0"/>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A convocação para contratação dos candidatos habilitados obedecerá rigorosamente à ordem de classificação.</w:t>
      </w:r>
    </w:p>
    <w:p>
      <w:pPr>
        <w:pStyle w:val="Corpodotexto"/>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709" w:leader="none"/>
        </w:tabs>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Os casos omissos serão decididos pela Comissão do Processo Seletivo.</w:t>
      </w:r>
    </w:p>
    <w:p>
      <w:pPr>
        <w:pStyle w:val="Corpodotexto"/>
        <w:tabs>
          <w:tab w:val="clear" w:pos="720"/>
          <w:tab w:val="left" w:pos="709" w:leader="none"/>
        </w:tabs>
        <w:spacing w:before="8" w:after="0"/>
        <w:ind w:hanging="15"/>
        <w:jc w:val="both"/>
        <w:rPr>
          <w:rFonts w:ascii="Spranq eco sans" w:hAnsi="Spranq eco sans"/>
          <w:sz w:val="23"/>
          <w:szCs w:val="23"/>
        </w:rPr>
      </w:pPr>
      <w:r>
        <w:rPr>
          <w:rFonts w:ascii="Spranq eco sans" w:hAnsi="Spranq eco sans"/>
          <w:sz w:val="23"/>
          <w:szCs w:val="23"/>
        </w:rPr>
      </w:r>
    </w:p>
    <w:p>
      <w:pPr>
        <w:pStyle w:val="ListParagraph"/>
        <w:tabs>
          <w:tab w:val="clear" w:pos="720"/>
          <w:tab w:val="left" w:pos="735" w:leader="none"/>
        </w:tabs>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Caberá ao Defensor Público-Geral</w:t>
      </w:r>
      <w:r>
        <w:rPr>
          <w:rFonts w:ascii="Spranq eco sans" w:hAnsi="Spranq eco sans"/>
          <w:spacing w:val="-5"/>
          <w:sz w:val="23"/>
          <w:szCs w:val="23"/>
        </w:rPr>
        <w:t xml:space="preserve"> do Estado </w:t>
      </w:r>
      <w:r>
        <w:rPr>
          <w:rFonts w:ascii="Spranq eco sans" w:hAnsi="Spranq eco sans"/>
          <w:sz w:val="23"/>
          <w:szCs w:val="23"/>
        </w:rPr>
        <w:t>a homologação dos resultados deste processo seletivo.</w:t>
      </w:r>
    </w:p>
    <w:p>
      <w:pPr>
        <w:pStyle w:val="Corpodotexto"/>
        <w:spacing w:before="94" w:after="0"/>
        <w:ind w:left="279" w:hanging="0"/>
        <w:jc w:val="both"/>
        <w:rPr>
          <w:rFonts w:ascii="Spranq eco sans" w:hAnsi="Spranq eco sans"/>
          <w:sz w:val="23"/>
          <w:szCs w:val="23"/>
        </w:rPr>
      </w:pPr>
      <w:r>
        <w:rPr>
          <w:rFonts w:ascii="Spranq eco sans" w:hAnsi="Spranq eco sans"/>
          <w:sz w:val="23"/>
          <w:szCs w:val="23"/>
        </w:rPr>
      </w:r>
    </w:p>
    <w:p>
      <w:pPr>
        <w:pStyle w:val="Corpodotexto"/>
        <w:spacing w:before="94" w:after="0"/>
        <w:ind w:left="279" w:hanging="0"/>
        <w:jc w:val="both"/>
        <w:rPr>
          <w:rFonts w:ascii="Spranq eco sans" w:hAnsi="Spranq eco sans"/>
          <w:sz w:val="23"/>
          <w:szCs w:val="23"/>
        </w:rPr>
      </w:pPr>
      <w:r>
        <w:rPr>
          <w:rFonts w:ascii="Spranq eco sans" w:hAnsi="Spranq eco sans"/>
          <w:sz w:val="23"/>
          <w:szCs w:val="23"/>
        </w:rPr>
        <w:t>Publique-se e Cumpra-se.</w:t>
      </w:r>
    </w:p>
    <w:p>
      <w:pPr>
        <w:pStyle w:val="Corpodotexto"/>
        <w:spacing w:before="10" w:after="0"/>
        <w:jc w:val="both"/>
        <w:rPr>
          <w:rFonts w:ascii="Spranq eco sans" w:hAnsi="Spranq eco sans"/>
          <w:sz w:val="23"/>
          <w:szCs w:val="23"/>
        </w:rPr>
      </w:pPr>
      <w:r>
        <w:rPr>
          <w:rFonts w:ascii="Spranq eco sans" w:hAnsi="Spranq eco sans"/>
          <w:sz w:val="23"/>
          <w:szCs w:val="23"/>
        </w:rPr>
        <w:t xml:space="preserve">                                                                                           </w:t>
      </w:r>
    </w:p>
    <w:p>
      <w:pPr>
        <w:pStyle w:val="Corpodotexto"/>
        <w:spacing w:before="10" w:after="0"/>
        <w:jc w:val="both"/>
        <w:rPr>
          <w:rFonts w:ascii="Spranq eco sans" w:hAnsi="Spranq eco sans"/>
          <w:sz w:val="23"/>
          <w:szCs w:val="23"/>
        </w:rPr>
      </w:pPr>
      <w:r>
        <w:rPr>
          <w:rFonts w:ascii="Spranq eco sans" w:hAnsi="Spranq eco sans"/>
          <w:sz w:val="23"/>
          <w:szCs w:val="23"/>
        </w:rPr>
      </w:r>
    </w:p>
    <w:p>
      <w:pPr>
        <w:pStyle w:val="Corpodotexto"/>
        <w:spacing w:before="10" w:after="0"/>
        <w:jc w:val="center"/>
        <w:rPr>
          <w:rFonts w:ascii="Spranq eco sans" w:hAnsi="Spranq eco sans"/>
          <w:sz w:val="23"/>
          <w:szCs w:val="23"/>
        </w:rPr>
      </w:pPr>
      <w:r>
        <w:rPr>
          <w:rFonts w:ascii="Spranq eco sans" w:hAnsi="Spranq eco sans"/>
          <w:sz w:val="23"/>
          <w:szCs w:val="23"/>
        </w:rPr>
        <w:t xml:space="preserve">                                                                             </w:t>
      </w:r>
      <w:r>
        <w:rPr>
          <w:rFonts w:ascii="Spranq eco sans" w:hAnsi="Spranq eco sans"/>
          <w:sz w:val="23"/>
          <w:szCs w:val="23"/>
        </w:rPr>
        <w:t>Açailândia/MA, 11 de fevereiro de 2021.</w:t>
      </w:r>
    </w:p>
    <w:p>
      <w:pPr>
        <w:pStyle w:val="Corpodotexto"/>
        <w:jc w:val="center"/>
        <w:rPr>
          <w:rFonts w:ascii="Spranq eco sans" w:hAnsi="Spranq eco sans"/>
          <w:sz w:val="23"/>
          <w:szCs w:val="23"/>
        </w:rPr>
      </w:pPr>
      <w:r>
        <w:rPr>
          <w:rFonts w:ascii="Spranq eco sans" w:hAnsi="Spranq eco sans"/>
          <w:sz w:val="23"/>
          <w:szCs w:val="23"/>
        </w:rPr>
      </w:r>
    </w:p>
    <w:p>
      <w:pPr>
        <w:pStyle w:val="Corpodotexto"/>
        <w:jc w:val="center"/>
        <w:rPr>
          <w:rFonts w:ascii="Spranq eco sans" w:hAnsi="Spranq eco sans"/>
          <w:sz w:val="23"/>
          <w:szCs w:val="23"/>
        </w:rPr>
      </w:pPr>
      <w:r>
        <w:rPr>
          <w:rFonts w:ascii="Spranq eco sans" w:hAnsi="Spranq eco sans"/>
          <w:sz w:val="23"/>
          <w:szCs w:val="23"/>
        </w:rPr>
      </w:r>
    </w:p>
    <w:p>
      <w:pPr>
        <w:pStyle w:val="Corpodotexto"/>
        <w:spacing w:before="7" w:after="0"/>
        <w:jc w:val="center"/>
        <w:rPr>
          <w:rFonts w:ascii="Spranq eco sans" w:hAnsi="Spranq eco sans"/>
          <w:sz w:val="23"/>
          <w:szCs w:val="23"/>
        </w:rPr>
      </w:pPr>
      <w:r>
        <w:rPr>
          <w:rFonts w:ascii="Spranq eco sans" w:hAnsi="Spranq eco sans"/>
          <w:sz w:val="23"/>
          <w:szCs w:val="23"/>
        </w:rPr>
      </w:r>
    </w:p>
    <w:p>
      <w:pPr>
        <w:pStyle w:val="ListParagraph"/>
        <w:tabs>
          <w:tab w:val="clear" w:pos="720"/>
          <w:tab w:val="left" w:pos="689" w:leader="none"/>
          <w:tab w:val="left" w:pos="3505" w:leader="none"/>
          <w:tab w:val="center" w:pos="5154" w:leader="none"/>
        </w:tabs>
        <w:spacing w:lineRule="auto" w:line="247"/>
        <w:ind w:left="0" w:right="112" w:hanging="0"/>
        <w:jc w:val="center"/>
        <w:rPr>
          <w:rFonts w:ascii="Spranq eco sans" w:hAnsi="Spranq eco sans"/>
          <w:sz w:val="23"/>
          <w:szCs w:val="23"/>
        </w:rPr>
      </w:pPr>
      <w:r>
        <w:rPr>
          <w:rFonts w:ascii="Spranq eco sans" w:hAnsi="Spranq eco sans"/>
          <w:sz w:val="23"/>
          <w:szCs w:val="23"/>
        </w:rPr>
        <w:t>Livia Cavalcante Aguiar Lessa Bessa</w:t>
      </w:r>
    </w:p>
    <w:p>
      <w:pPr>
        <w:pStyle w:val="Corpodotexto"/>
        <w:spacing w:lineRule="auto" w:line="247"/>
        <w:ind w:right="497" w:hanging="0"/>
        <w:jc w:val="center"/>
        <w:rPr>
          <w:rFonts w:ascii="Spranq eco sans" w:hAnsi="Spranq eco sans"/>
          <w:b/>
          <w:b/>
          <w:sz w:val="23"/>
          <w:szCs w:val="23"/>
        </w:rPr>
      </w:pPr>
      <w:r>
        <w:rPr>
          <w:rFonts w:ascii="Spranq eco sans" w:hAnsi="Spranq eco sans"/>
          <w:b/>
          <w:sz w:val="23"/>
          <w:szCs w:val="23"/>
        </w:rPr>
        <w:t>Defensora Pública</w:t>
      </w:r>
    </w:p>
    <w:p>
      <w:pPr>
        <w:pStyle w:val="Corpodotexto"/>
        <w:spacing w:lineRule="auto" w:line="247"/>
        <w:ind w:right="497" w:hanging="0"/>
        <w:jc w:val="center"/>
        <w:rPr>
          <w:rFonts w:ascii="Spranq eco sans" w:hAnsi="Spranq eco sans"/>
          <w:b/>
          <w:b/>
          <w:sz w:val="23"/>
          <w:szCs w:val="23"/>
        </w:rPr>
      </w:pPr>
      <w:r>
        <w:rPr>
          <w:rFonts w:ascii="Spranq eco sans" w:hAnsi="Spranq eco sans"/>
          <w:b/>
          <w:sz w:val="23"/>
          <w:szCs w:val="23"/>
        </w:rPr>
        <w:t>Presidenta da Comissão</w:t>
      </w:r>
    </w:p>
    <w:p>
      <w:pPr>
        <w:pStyle w:val="Normal"/>
        <w:jc w:val="center"/>
        <w:rPr/>
      </w:pPr>
      <w:r>
        <w:rPr/>
      </w:r>
    </w:p>
    <w:sectPr>
      <w:headerReference w:type="default" r:id="rId2"/>
      <w:footerReference w:type="default" r:id="rId3"/>
      <w:type w:val="nextPage"/>
      <w:pgSz w:w="12240" w:h="15840"/>
      <w:pgMar w:left="993"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Spranq ec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0"/>
      <w:rPr/>
    </w:pPr>
    <w:r>
      <w:rPr/>
      <mc:AlternateContent>
        <mc:Choice Requires="wps">
          <w:drawing>
            <wp:anchor behindDoc="1" distT="0" distB="0" distL="0" distR="0" simplePos="0" locked="0" layoutInCell="1" allowOverlap="1" relativeHeight="11">
              <wp:simplePos x="0" y="0"/>
              <wp:positionH relativeFrom="page">
                <wp:posOffset>6934200</wp:posOffset>
              </wp:positionH>
              <wp:positionV relativeFrom="page">
                <wp:posOffset>9585960</wp:posOffset>
              </wp:positionV>
              <wp:extent cx="210185" cy="201295"/>
              <wp:effectExtent l="0" t="0" r="0" b="0"/>
              <wp:wrapNone/>
              <wp:docPr id="2" name="Figura2"/>
              <a:graphic xmlns:a="http://schemas.openxmlformats.org/drawingml/2006/main">
                <a:graphicData uri="http://schemas.microsoft.com/office/word/2010/wordprocessingShape">
                  <wps:wsp>
                    <wps:cNvSpPr/>
                    <wps:spPr>
                      <a:xfrm>
                        <a:off x="0" y="0"/>
                        <a:ext cx="209520" cy="200520"/>
                      </a:xfrm>
                      <a:prstGeom prst="rect">
                        <a:avLst/>
                      </a:prstGeom>
                      <a:noFill/>
                      <a:ln>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wps:txbx>
                    <wps:bodyPr lIns="0" rIns="0" tIns="0" bIns="0">
                      <a:noAutofit/>
                    </wps:bodyPr>
                  </wps:wsp>
                </a:graphicData>
              </a:graphic>
            </wp:anchor>
          </w:drawing>
        </mc:Choice>
        <mc:Fallback>
          <w:pict>
            <v:rect id="shape_0" ID="Figura2" stroked="f" style="position:absolute;margin-left:546pt;margin-top:754.8pt;width:16.45pt;height:15.75pt;mso-position-horizontal-relative:page;mso-position-vertical-relative:page">
              <w10:wrap type="squar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935" distR="114935" simplePos="0" locked="0" layoutInCell="1" allowOverlap="1" relativeHeight="6">
          <wp:simplePos x="0" y="0"/>
          <wp:positionH relativeFrom="column">
            <wp:posOffset>2447925</wp:posOffset>
          </wp:positionH>
          <wp:positionV relativeFrom="paragraph">
            <wp:posOffset>46990</wp:posOffset>
          </wp:positionV>
          <wp:extent cx="1485900" cy="810895"/>
          <wp:effectExtent l="0" t="0" r="0" b="0"/>
          <wp:wrapSquare wrapText="bothSides"/>
          <wp:docPr id="1" name="Imagem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0" descr=""/>
                  <pic:cNvPicPr>
                    <a:picLocks noChangeAspect="1" noChangeArrowheads="1"/>
                  </pic:cNvPicPr>
                </pic:nvPicPr>
                <pic:blipFill>
                  <a:blip r:embed="rId1"/>
                  <a:srcRect l="-19" t="-20" r="-19" b="-20"/>
                  <a:stretch>
                    <a:fillRect/>
                  </a:stretch>
                </pic:blipFill>
                <pic:spPr bwMode="auto">
                  <a:xfrm>
                    <a:off x="0" y="0"/>
                    <a:ext cx="1485900" cy="8108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513" w:hanging="234"/>
      </w:pPr>
      <w:rPr>
        <w:sz w:val="23"/>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3"/>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lowerLetter"/>
      <w:lvlText w:val="%1)"/>
      <w:lvlJc w:val="left"/>
      <w:pPr>
        <w:tabs>
          <w:tab w:val="num" w:pos="0"/>
        </w:tabs>
        <w:ind w:left="513" w:hanging="234"/>
      </w:pPr>
      <w:rPr>
        <w:sz w:val="23"/>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4">
    <w:lvl w:ilvl="0">
      <w:start w:val="1"/>
      <w:numFmt w:val="decimal"/>
      <w:lvlText w:val="%1"/>
      <w:lvlJc w:val="left"/>
      <w:pPr>
        <w:tabs>
          <w:tab w:val="num" w:pos="0"/>
        </w:tabs>
        <w:ind w:left="446" w:hanging="167"/>
      </w:pPr>
      <w:rPr>
        <w:sz w:val="23"/>
        <w:b/>
        <w:szCs w:val="20"/>
        <w:bCs/>
        <w:w w:val="100"/>
        <w:rFonts w:eastAsia="Arial" w:cs="Arial"/>
        <w:lang w:val="pt-PT" w:eastAsia="pt-PT" w:bidi="pt-PT"/>
      </w:rPr>
    </w:lvl>
    <w:lvl w:ilvl="1">
      <w:start w:val="1"/>
      <w:numFmt w:val="decimal"/>
      <w:lvlText w:val="%1.%2"/>
      <w:lvlJc w:val="left"/>
      <w:pPr>
        <w:tabs>
          <w:tab w:val="num" w:pos="0"/>
        </w:tabs>
        <w:ind w:left="279" w:hanging="409"/>
      </w:pPr>
      <w:rPr>
        <w:sz w:val="23"/>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3"/>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5">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6"/>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qFormat/>
    <w:pPr>
      <w:ind w:left="446" w:hanging="167"/>
      <w:jc w:val="both"/>
      <w:outlineLvl w:val="0"/>
    </w:pPr>
    <w:rPr>
      <w:b/>
      <w:bCs/>
      <w:sz w:val="20"/>
      <w:szCs w:val="20"/>
    </w:rPr>
  </w:style>
  <w:style w:type="paragraph" w:styleId="Ttulo5">
    <w:name w:val="Heading 5"/>
    <w:basedOn w:val="Normal"/>
    <w:next w:val="Normal"/>
    <w:qFormat/>
    <w:pPr>
      <w:keepNext w:val="true"/>
      <w:keepLines/>
      <w:spacing w:before="40" w:after="0"/>
      <w:outlineLvl w:val="4"/>
    </w:pPr>
    <w:rPr>
      <w:rFonts w:ascii="Cambria" w:hAnsi="Cambria" w:eastAsia="Calibri" w:cs="Tahoma"/>
      <w:color w:val="365F91"/>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Pr>
      <w:rFonts w:ascii="Arial" w:hAnsi="Arial" w:eastAsia="Arial" w:cs="Arial"/>
      <w:lang w:val="pt-PT" w:eastAsia="pt-PT" w:bidi="pt-PT"/>
    </w:rPr>
  </w:style>
  <w:style w:type="character" w:styleId="RodapChar" w:customStyle="1">
    <w:name w:val="Rodapé Char"/>
    <w:basedOn w:val="DefaultParagraphFont"/>
    <w:qFormat/>
    <w:rPr>
      <w:rFonts w:ascii="Arial" w:hAnsi="Arial" w:eastAsia="Arial" w:cs="Arial"/>
      <w:lang w:val="pt-PT" w:eastAsia="pt-PT" w:bidi="pt-PT"/>
    </w:rPr>
  </w:style>
  <w:style w:type="character" w:styleId="Ttulo5Char" w:customStyle="1">
    <w:name w:val="Título 5 Char"/>
    <w:basedOn w:val="DefaultParagraphFont"/>
    <w:qFormat/>
    <w:rPr>
      <w:rFonts w:ascii="Cambria" w:hAnsi="Cambria" w:eastAsia="Calibri" w:cs="Tahoma"/>
      <w:color w:val="365F91"/>
      <w:lang w:val="pt-PT" w:eastAsia="pt-PT" w:bidi="pt-PT"/>
    </w:rPr>
  </w:style>
  <w:style w:type="character" w:styleId="TextodebaloChar" w:customStyle="1">
    <w:name w:val="Texto de balão Char"/>
    <w:basedOn w:val="DefaultParagraphFont"/>
    <w:qFormat/>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customStyle="1">
    <w:name w:val="Link da Internet"/>
    <w:basedOn w:val="DefaultParagraphFont"/>
    <w:rPr>
      <w:color w:val="0000FF"/>
      <w:u w:val="single"/>
    </w:rPr>
  </w:style>
  <w:style w:type="character" w:styleId="UnresolvedMention" w:customStyle="1">
    <w:name w:val="Unresolved Mention"/>
    <w:basedOn w:val="DefaultParagraphFont"/>
    <w:qFormat/>
    <w:rPr>
      <w:color w:val="605E5C"/>
      <w:highlight w:val="lightGray"/>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qFormat/>
    <w:pPr>
      <w:spacing w:before="35" w:after="0"/>
      <w:ind w:left="44" w:hanging="0"/>
      <w:jc w:val="center"/>
    </w:pPr>
    <w:rPr/>
  </w:style>
  <w:style w:type="paragraph" w:styleId="CabealhoeRodap" w:customStyle="1">
    <w:name w:val="Cabeçalho e Rodapé"/>
    <w:basedOn w:val="Normal"/>
    <w:qFormat/>
    <w:pPr/>
    <w:rPr/>
  </w:style>
  <w:style w:type="paragraph" w:styleId="Cabealho">
    <w:name w:val="Header"/>
    <w:basedOn w:val="Normal"/>
    <w:pPr>
      <w:tabs>
        <w:tab w:val="clear" w:pos="720"/>
        <w:tab w:val="center" w:pos="4252" w:leader="none"/>
        <w:tab w:val="right" w:pos="8504" w:leader="none"/>
      </w:tabs>
    </w:pPr>
    <w:rPr/>
  </w:style>
  <w:style w:type="paragraph" w:styleId="Rodap">
    <w:name w:val="Footer"/>
    <w:basedOn w:val="Normal"/>
    <w:pPr>
      <w:tabs>
        <w:tab w:val="clear" w:pos="720"/>
        <w:tab w:val="center" w:pos="4252" w:leader="none"/>
        <w:tab w:val="right" w:pos="8504" w:leader="none"/>
      </w:tabs>
    </w:pPr>
    <w:rPr/>
  </w:style>
  <w:style w:type="paragraph" w:styleId="BalloonText">
    <w:name w:val="Balloon Text"/>
    <w:basedOn w:val="Normal"/>
    <w:qFormat/>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ff02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Application>LibreOffice/6.4.6.2$Windows_X86_64 LibreOffice_project/0ce51a4fd21bff07a5c061082cc82c5ed232f115</Application>
  <Pages>5</Pages>
  <Words>1370</Words>
  <Characters>7749</Characters>
  <CharactersWithSpaces>9253</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2021-02-09T18:58:00Z</dcterms:created>
  <dc:creator>Juliane Silva Neves</dc:creator>
  <dc:description/>
  <dc:language>pt-BR</dc:language>
  <cp:lastModifiedBy>Defensoria Açailândia</cp:lastModifiedBy>
  <cp:lastPrinted>2021-02-11T11:34:00Z</cp:lastPrinted>
  <dcterms:modified xsi:type="dcterms:W3CDTF">2021-02-11T11:38:00Z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2018-02-19T00:00:00Z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2019-01-09T00:00:00Z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