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2257425</wp:posOffset>
            </wp:positionH>
            <wp:positionV relativeFrom="paragraph">
              <wp:posOffset>635</wp:posOffset>
            </wp:positionV>
            <wp:extent cx="1442720" cy="1061085"/>
            <wp:effectExtent l="0" t="0" r="0" b="0"/>
            <wp:wrapSquare wrapText="bothSides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9422" t="16445" r="8638" b="1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  <w:t>II PROCESSO SELETIVO DE ESTÁGIO FORENSE DE PÓS-GRADUAÇÃO DO NÚCLEO REGIONAL DE AÇAILÂNDIA</w:t>
      </w:r>
    </w:p>
    <w:p>
      <w:pPr>
        <w:pStyle w:val="Normal1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1"/>
        <w:spacing w:lineRule="auto" w:line="240"/>
        <w:jc w:val="center"/>
        <w:rPr>
          <w:b/>
          <w:b/>
          <w:u w:val="single"/>
        </w:rPr>
      </w:pPr>
      <w:r>
        <w:rPr>
          <w:b/>
          <w:u w:val="single"/>
        </w:rPr>
        <w:t>RESULTADO FINAL POR ORDEM DE CLASSIFICAÇÃO</w:t>
      </w:r>
    </w:p>
    <w:p>
      <w:pPr>
        <w:pStyle w:val="Normal1"/>
        <w:spacing w:lineRule="auto" w:line="24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u w:val="single"/>
        </w:rPr>
      </w:pPr>
      <w:r>
        <w:rPr>
          <w:b/>
          <w:u w:val="single"/>
        </w:rPr>
      </w:r>
    </w:p>
    <w:tbl>
      <w:tblPr>
        <w:tblStyle w:val="Table1"/>
        <w:tblW w:w="10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5"/>
        <w:gridCol w:w="2430"/>
        <w:gridCol w:w="1394"/>
        <w:gridCol w:w="1560"/>
        <w:gridCol w:w="1350"/>
        <w:gridCol w:w="1395"/>
        <w:gridCol w:w="1560"/>
      </w:tblGrid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 NASCIMENTO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ANÁLISE CURRICULAR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ENTREVISTA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RESULTADO FINAL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DANIELA MARIA ISABELA DA SILVA DINIZ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0265816620033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8,2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MARIA DA CONCEIÇÃO ALVES NETO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 14251023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rPr>
          <w:trHeight w:val="311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JADIANE SANTANA DOS SANTOS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044025672012-9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7,75</w:t>
            </w:r>
          </w:p>
        </w:tc>
      </w:tr>
      <w:tr>
        <w:trPr>
          <w:trHeight w:val="311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LUIS FELIPE PINHEIRO DE SOUSA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26/08/1994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030945002006-4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ADIBSON ALMEIDA MOURA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28/10/1994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0364393120080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</w:t>
            </w:r>
          </w:p>
        </w:tc>
      </w:tr>
      <w:tr>
        <w:trPr/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GABRIELY BASSO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044330242012-1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MYLLENA SANTOS SOUSA DE LAIA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0703887050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JELLYDA BRENDA SANTOS RODRIGUES RIBEIRO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032257932006-1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MARCIA RHAÍSSA PEREIRA DO NASCIMENTO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025921952003-2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FRANCISCO BRENO NASCIMENTO NEGREIROS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020152202002-2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LUIS HENRIQUE SOUSA SILVA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043759662011-9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DAYVISSON LUAN RODRIGUES DA COSTA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045095312012-3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ELIZETH PEREIRA LEITE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02/04/1978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000006879893-8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LANA LETÍCIA SOUZA NOLETO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25/12/1993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0365211742008-6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MONNAYRA BARREIROS SOUZA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20/10/1994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021360142002-0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PAULO CASTRO DE ALMEIDA FILHO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24/10/1995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0391257520200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ARIELY SOUSA FARIAS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20/10/1996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7273032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LARISSA KALINY FREITAS BEZERRA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30/08/1998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6123778339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ALENCAR DE MELO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018825252001-2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AQUILLA PEREIRA MASCARENHAS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023876892003-9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FILLYPPE DHANNY LOPES DA ROCHA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17/12/1991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030373982005-7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RAFAELA RODRIGUES AQUINO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21/07/1995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038269822009-5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 LIMA BARROS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06/06/1994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033271052007-3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LUANA MORAIS SANTIAGO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17/04/1996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0413390620101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FRANCISCA DEBORA NUNES DA CONCEIÇÃO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029160902005-3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MARCOS VINICIUS DA SILVA OLIVEIRA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609139193-30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GRETE DA SILVA PEREIRA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000118678499-4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rPr>
          <w:trHeight w:val="447" w:hRule="atLeast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VICTÓRIA CUTRIM MUNHOZ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013998642000-0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right"/>
        <w:rPr>
          <w:sz w:val="18"/>
          <w:szCs w:val="18"/>
        </w:rPr>
      </w:pPr>
      <w:r>
        <w:rPr>
          <w:sz w:val="18"/>
          <w:szCs w:val="18"/>
        </w:rPr>
        <w:t>Açailândia., 22 de março de 2021.</w:t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both"/>
        <w:rPr>
          <w:b/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</w:r>
    </w:p>
    <w:p>
      <w:pPr>
        <w:pStyle w:val="Normal1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LIVIA CAVALCANTE AGUIAR LESSA BESSA</w:t>
      </w:r>
    </w:p>
    <w:p>
      <w:pPr>
        <w:pStyle w:val="Normal1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DEFENSORA PÚBLICA - COORDENADORA DO NÚCLEO REGIONAL DE AÇAILÂNDIA</w:t>
      </w:r>
    </w:p>
    <w:p>
      <w:pPr>
        <w:pStyle w:val="Normal1"/>
        <w:spacing w:lineRule="auto" w:line="24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DPE-MA</w:t>
      </w:r>
    </w:p>
    <w:sectPr>
      <w:type w:val="nextPage"/>
      <w:pgSz w:w="11906" w:h="16838"/>
      <w:pgMar w:left="566" w:right="568" w:header="0" w:top="283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16</Pages>
  <Words>317</Words>
  <Characters>1636</Characters>
  <CharactersWithSpaces>1762</CharactersWithSpaces>
  <Paragraphs>193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