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EDITAL Nº 04/2021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DIVULGAÇÃO DOS CANDIDATOS HABILITADOS PARA A PROVA ESCRITA - </w:t>
      </w:r>
      <w:r>
        <w:rPr>
          <w:rFonts w:ascii="Times New Roman" w:hAnsi="Times New Roman"/>
          <w:b/>
          <w:sz w:val="24"/>
          <w:szCs w:val="24"/>
        </w:rPr>
        <w:t>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A COORDENAÇÃO DO PROCESSO SELETIVO</w:t>
      </w:r>
      <w:r>
        <w:rPr>
          <w:rFonts w:cs="Times New Roman" w:ascii="Times New Roman" w:hAnsi="Times New Roman"/>
          <w:color w:val="auto"/>
          <w:sz w:val="24"/>
          <w:szCs w:val="24"/>
        </w:rPr>
        <w:t>, no uso de suas atribuições, conferidas pela Portaria n° 064/2021-DPGE, de 28 de janeiro de 2021, e considerando o anexo II do edital de abertura do II PROCESSO SELETIVO PARA ESTÁGIO FORENSE DE PÓS-GRADUAÇÃO EM DIREITO NO NÚCLEO REGIONAL DA DEFENSORIA PÚBLICA DO ESTADO DO MARANHÃO EM TIMON, resolve:</w:t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pt-PT"/>
        </w:rPr>
        <w:tab/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Art. 1º - DIVULGAR os nomes e notas dos candidatos habilitados para a prova escrita,, conforme previsto no anexo II do edital de abertura e nos termos do ANEXO ÚNICO do presente edital.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Timon/MA, 01 de março de 2021.</w:t>
      </w:r>
    </w:p>
    <w:p>
      <w:pPr>
        <w:pStyle w:val="Corpodotexto"/>
        <w:spacing w:lineRule="auto" w:line="27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Comissão,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ÚNICO</w:t>
      </w:r>
    </w:p>
    <w:p>
      <w:pPr>
        <w:pStyle w:val="Normal"/>
        <w:spacing w:lineRule="auto" w:line="276"/>
        <w:jc w:val="both"/>
        <w:rPr>
          <w:rFonts w:ascii="Ecofont Vera Sans" w:hAnsi="Ecofont Vera Sans"/>
        </w:rPr>
      </w:pPr>
      <w:r>
        <w:rPr>
          <w:rFonts w:ascii="Times New Roman" w:hAnsi="Times New Roman"/>
          <w:sz w:val="24"/>
          <w:szCs w:val="24"/>
        </w:rPr>
        <w:t xml:space="preserve">DIVULGAÇÃO DOS CANDIDATOS HABILITADOS PARA A PROVA ESCRITA - </w:t>
      </w:r>
      <w:r>
        <w:rPr>
          <w:rFonts w:ascii="Times New Roman" w:hAnsi="Times New Roman"/>
          <w:b/>
          <w:sz w:val="24"/>
          <w:szCs w:val="24"/>
        </w:rPr>
        <w:t>II PROCESSO SELETIVO PARA ESTÁGIO FORENSE DE PÓS-GRADUAÇÃO EM DIREITO NO NÚCLEO REGIONAL DA DEFENSORIA PÚBLICA DO ESTADO DO MARANHÃO EM TIMON.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I - </w:t>
      </w:r>
      <w:r>
        <w:rPr>
          <w:rFonts w:ascii="Times New Roman" w:hAnsi="Times New Roman"/>
        </w:rPr>
        <w:t>CONCORRÊNCIA AMPLA: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6096"/>
        <w:gridCol w:w="1837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COEFICIENTE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VICTÓRIA EMANNUELLE SOARES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9,93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MATHEUS PEREIRA SOARES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9,74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IANCA VIRGÍLIA PASSOS FEITOSA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9,64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ROBERTA RIBEIRO GONÇALVES SÁ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9,62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JULYANA AYRES DE MENEZES CRONEMBERGER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9,51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JOAO VICTOR FONTINELE DA SILVA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9,51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JÉSSICA RAYANE DA COSTA OLIVEIRA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9,48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MILANA DE CASTRO CHAVES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9,46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MAYSA SANTOS SINIMBU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MARIA CAROLINE RAMOS OLIVEIRA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SARAH LOPES ARAÚJO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DANIELA BATISTA ARAÚJO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ALESSANDRA ASSUNÇÃO DE SOUSA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9,40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BRUNA EDUARDA FEITOSA SOARES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9,35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PAULO VICTOR LEÔNCIO CHAVES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9,35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JOÃO VITOR RODRIGUES MONTEIRO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9,33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CAROLINA DOS SANTOS LIMA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9,32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JULIANA ULISSES DUARTE SANTOS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9,28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INGRID ROCHA NASCIMENTO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AMANDA DE SOUSA ARAÚJO TORRES COELHO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LUARA DA FONSECA BARROS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ANNA VIRGÍNIA MORAES MENDES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ANA CARMELITA NUNES MOURA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ANA VITÓRIA BRITO AMORIM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HENRIQUE MARTINS MACEDO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9,20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DANIELLA KALLYNNE DE OLIVEIRA GARCIA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9,16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LUZIA EDUARDA BEZERRA VALADARES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9,16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VICENTE PAULO ALVES LIMA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9,12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BEATRIZ PIRES GOMES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9,11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MARIA CLARA RÊGO OLIVEIRA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9,11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II – CONCORRÊNCIA - COTA DE PORTADOR DE NECESSIDADES ESPECIAIS</w:t>
      </w:r>
    </w:p>
    <w:tbl>
      <w:tblPr>
        <w:tblStyle w:val="Tabelacomgrade"/>
        <w:tblW w:w="8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0" w:val="0420"/>
      </w:tblPr>
      <w:tblGrid>
        <w:gridCol w:w="561"/>
        <w:gridCol w:w="6097"/>
        <w:gridCol w:w="1842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</w:rPr>
            </w:pPr>
            <w:r>
              <w:rPr>
                <w:rFonts w:eastAsia="Calibri" w:cs="Times New Roman" w:ascii="Ecofont Vera Sans" w:hAnsi="Ecofont Vera Sans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09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ANNE CAROLINE DA PAZ HOLANDA PEREIRA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 xml:space="preserve">8,78 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III – CONCORRÊNCIA – COTA RACIAL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6096"/>
        <w:gridCol w:w="1837"/>
      </w:tblGrid>
      <w:tr>
        <w:trPr>
          <w:trHeight w:val="115" w:hRule="atLeast"/>
        </w:trPr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</w:rPr>
            </w:pPr>
            <w:r>
              <w:rPr>
                <w:rFonts w:eastAsia="Calibri" w:cs="Times New Roman" w:ascii="Ecofont Vera Sans" w:hAnsi="Ecofont Vera Sans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JONAS JOSÉ ROCHA RODRIGUES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 xml:space="preserve">9,20 </w:t>
            </w:r>
          </w:p>
        </w:tc>
      </w:tr>
      <w:tr>
        <w:trPr>
          <w:trHeight w:val="115" w:hRule="atLeast"/>
        </w:trPr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</w:rPr>
            </w:pPr>
            <w:r>
              <w:rPr>
                <w:rFonts w:eastAsia="Calibri" w:cs="Times New Roman" w:ascii="Ecofont Vera Sans" w:hAnsi="Ecofont Vera Sans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JESSICA ROCHA DOS SANTOS</w:t>
            </w:r>
          </w:p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 xml:space="preserve">8,56 </w:t>
            </w:r>
          </w:p>
        </w:tc>
      </w:tr>
      <w:tr>
        <w:trPr>
          <w:trHeight w:val="115" w:hRule="atLeast"/>
        </w:trPr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</w:rPr>
            </w:pPr>
            <w:r>
              <w:rPr>
                <w:rFonts w:eastAsia="Calibri" w:cs="Times New Roman" w:ascii="Ecofont Vera Sans" w:hAnsi="Ecofont Vera Sans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pt-BR"/>
              </w:rPr>
              <w:t>EDUARDO VINICIUS DE SOUSA HOLANDA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Ecofont Vera Sans" w:hAnsi="Ecofont Vera Sans"/>
                <w:b/>
                <w:b/>
              </w:rPr>
            </w:pPr>
            <w:r>
              <w:rPr>
                <w:rFonts w:eastAsia="Calibri" w:cs="Times New Roman" w:ascii="Ecofont Vera Sans" w:hAnsi="Ecofont Vera Sans"/>
                <w:b/>
                <w:sz w:val="20"/>
                <w:szCs w:val="20"/>
                <w:lang w:eastAsia="pt-BR"/>
              </w:rPr>
              <w:t>8,50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Timon/MA, 01 de março de 2021. </w:t>
      </w:r>
    </w:p>
    <w:p>
      <w:pPr>
        <w:pStyle w:val="Corpodotexto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</w:t>
      </w:r>
    </w:p>
    <w:p>
      <w:pPr>
        <w:pStyle w:val="Normal"/>
        <w:spacing w:before="0" w:after="160"/>
        <w:rPr>
          <w:rFonts w:ascii="Ecofont Vera Sans" w:hAnsi="Ecofont Vera Sans"/>
          <w:lang w:val="pt-PT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                                                              </w:t>
    </w:r>
    <w:r>
      <w:rPr/>
      <w:drawing>
        <wp:inline distT="0" distB="0" distL="0" distR="0">
          <wp:extent cx="971550" cy="90551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4c4a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7633"/>
    <w:pPr>
      <w:keepNext w:val="true"/>
      <w:keepLines/>
      <w:spacing w:lineRule="auto" w:line="254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a57f7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a57f7"/>
    <w:rPr>
      <w:rFonts w:ascii="Calibri" w:hAnsi="Calibri" w:eastAsia="Calibri" w:cs="Times New Roman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9763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397633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97633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a57f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a57f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397633"/>
    <w:pPr>
      <w:spacing w:lineRule="auto" w:line="254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04c4a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1F90-224E-447B-B1ED-AF1A53EA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LibreOffice/6.4.6.2$Windows_X86_64 LibreOffice_project/0ce51a4fd21bff07a5c061082cc82c5ed232f115</Application>
  <Pages>9</Pages>
  <Words>433</Words>
  <Characters>2338</Characters>
  <CharactersWithSpaces>2975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2021-03-01T13:54:00Z</dcterms:created>
  <dc:creator>CREUZA  LOPES</dc:creator>
  <dc:description/>
  <dc:language>pt-BR</dc:language>
  <cp:lastModifiedBy>Creuza Maria Lopes</cp:lastModifiedBy>
  <dcterms:modified xsi:type="dcterms:W3CDTF">2021-03-01T14:45:00Z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