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76" w:before="94" w:after="0"/>
        <w:ind w:left="-142" w:right="195" w:hanging="20"/>
        <w:jc w:val="center"/>
        <w:rPr>
          <w:rFonts w:ascii="Times New Roman" w:hAnsi="Times New Roman" w:cs="Times New Roman"/>
          <w:b/>
          <w:b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color w:val="auto"/>
          <w:sz w:val="24"/>
          <w:szCs w:val="24"/>
        </w:rPr>
      </w:r>
    </w:p>
    <w:p>
      <w:pPr>
        <w:pStyle w:val="Ttulo1"/>
        <w:spacing w:lineRule="auto" w:line="247" w:before="94" w:after="0"/>
        <w:ind w:left="-142" w:right="195" w:hanging="20"/>
        <w:jc w:val="center"/>
        <w:rPr>
          <w:rFonts w:ascii="Times New Roman" w:hAnsi="Times New Roman" w:cs="Times New Roman"/>
          <w:b/>
          <w:b/>
          <w:color w:val="auto"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color w:val="auto"/>
          <w:sz w:val="20"/>
          <w:szCs w:val="20"/>
          <w:u w:val="single"/>
        </w:rPr>
        <w:t>EDITAL DE RETIFICAÇÃO DO EDITAL Nº 04/2021 – NÚCLEO REGIONAL DE TIMON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Ttulo1"/>
        <w:spacing w:lineRule="auto" w:line="247" w:before="94" w:after="0"/>
        <w:ind w:left="-142" w:right="195" w:hanging="20"/>
        <w:jc w:val="center"/>
        <w:rPr>
          <w:rFonts w:ascii="Times New Roman" w:hAnsi="Times New Roman" w:cs="Times New Roman"/>
          <w:b/>
          <w:b/>
          <w:color w:val="auto"/>
          <w:sz w:val="22"/>
          <w:szCs w:val="22"/>
        </w:rPr>
      </w:pPr>
      <w:r>
        <w:rPr>
          <w:rFonts w:cs="Times New Roman" w:ascii="Times New Roman" w:hAnsi="Times New Roman"/>
          <w:b/>
          <w:color w:val="auto"/>
          <w:sz w:val="22"/>
          <w:szCs w:val="22"/>
          <w:u w:val="single"/>
        </w:rPr>
        <w:t>II PROCESSO SELETIVO PARA ESTÁGIO FORENSE DE PÓS-GRADUAÇÃO EM DIREITO</w:t>
      </w:r>
    </w:p>
    <w:p>
      <w:pPr>
        <w:pStyle w:val="Corpodotexto"/>
        <w:rPr>
          <w:rFonts w:ascii="Times New Roman" w:hAnsi="Times New Roman" w:cs="Times New Roman"/>
          <w:b/>
          <w:b/>
          <w:color w:val="auto"/>
          <w:sz w:val="22"/>
          <w:szCs w:val="22"/>
        </w:rPr>
      </w:pPr>
      <w:r>
        <w:rPr>
          <w:rFonts w:cs="Times New Roman" w:ascii="Times New Roman" w:hAnsi="Times New Roman"/>
          <w:b/>
          <w:color w:val="auto"/>
          <w:sz w:val="22"/>
          <w:szCs w:val="22"/>
        </w:rPr>
      </w:r>
    </w:p>
    <w:p>
      <w:pPr>
        <w:pStyle w:val="Corpodotexto"/>
        <w:rPr>
          <w:rFonts w:ascii="Times New Roman" w:hAnsi="Times New Roman" w:cs="Times New Roman"/>
          <w:b/>
          <w:b/>
          <w:color w:val="auto"/>
          <w:sz w:val="22"/>
          <w:szCs w:val="22"/>
        </w:rPr>
      </w:pPr>
      <w:r>
        <w:rPr>
          <w:rFonts w:cs="Times New Roman" w:ascii="Times New Roman" w:hAnsi="Times New Roman"/>
          <w:b/>
          <w:color w:val="auto"/>
          <w:sz w:val="22"/>
          <w:szCs w:val="22"/>
        </w:rPr>
      </w:r>
    </w:p>
    <w:p>
      <w:pPr>
        <w:pStyle w:val="Normal"/>
        <w:tabs>
          <w:tab w:val="clear" w:pos="708"/>
          <w:tab w:val="left" w:pos="689" w:leader="none"/>
        </w:tabs>
        <w:spacing w:lineRule="auto" w:line="247"/>
        <w:ind w:right="112" w:hang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A COORDENAÇÃO DO PROCESSO SELETIVO</w:t>
      </w:r>
      <w:r>
        <w:rPr>
          <w:rFonts w:ascii="Times New Roman" w:hAnsi="Times New Roman"/>
        </w:rPr>
        <w:t xml:space="preserve">, uso de suas atribuições conferidas pela Portaria n° 064/2021-DPGE, de 28 de janeiro de 2021, considerando a comunicação da candidata Ana Vitória Brito Amorim e, após, a revisão de todos os coeficientes dos candidatos, </w:t>
      </w:r>
      <w:r>
        <w:rPr>
          <w:rFonts w:ascii="Times New Roman" w:hAnsi="Times New Roman"/>
          <w:bCs/>
        </w:rPr>
        <w:t>RESOLVE:</w:t>
      </w:r>
    </w:p>
    <w:p>
      <w:pPr>
        <w:pStyle w:val="Normal"/>
        <w:tabs>
          <w:tab w:val="clear" w:pos="708"/>
          <w:tab w:val="left" w:pos="689" w:leader="none"/>
        </w:tabs>
        <w:spacing w:lineRule="auto" w:line="247"/>
        <w:ind w:right="112" w:hang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tabs>
          <w:tab w:val="clear" w:pos="708"/>
          <w:tab w:val="left" w:pos="689" w:leader="none"/>
        </w:tabs>
        <w:spacing w:lineRule="auto" w:line="247"/>
        <w:ind w:right="112" w:hang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Art. 1º. </w:t>
      </w:r>
      <w:r>
        <w:rPr>
          <w:rFonts w:ascii="Times New Roman" w:hAnsi="Times New Roman"/>
          <w:b/>
          <w:bCs/>
        </w:rPr>
        <w:t>EXCLUIR</w:t>
      </w:r>
      <w:r>
        <w:rPr>
          <w:rFonts w:ascii="Times New Roman" w:hAnsi="Times New Roman"/>
          <w:bCs/>
        </w:rPr>
        <w:t xml:space="preserve"> da lista dos candidatos habilitados para a prova escrita a candidata ANA VITÓRIA  BRITO AMORIM, que tem como coeficiente  9.02 e não 9.20, como constou no edital.</w:t>
      </w:r>
    </w:p>
    <w:p>
      <w:pPr>
        <w:pStyle w:val="Normal"/>
        <w:tabs>
          <w:tab w:val="clear" w:pos="708"/>
          <w:tab w:val="left" w:pos="689" w:leader="none"/>
        </w:tabs>
        <w:spacing w:lineRule="auto" w:line="247"/>
        <w:ind w:right="112" w:hang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tabs>
          <w:tab w:val="clear" w:pos="708"/>
          <w:tab w:val="left" w:pos="689" w:leader="none"/>
        </w:tabs>
        <w:spacing w:lineRule="auto" w:line="247"/>
        <w:ind w:right="11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Art. 2º.</w:t>
      </w:r>
      <w:r>
        <w:rPr>
          <w:rFonts w:ascii="Times New Roman" w:hAnsi="Times New Roman"/>
          <w:b/>
          <w:bCs/>
        </w:rPr>
        <w:t xml:space="preserve"> INCLUIR</w:t>
      </w:r>
      <w:r>
        <w:rPr>
          <w:rFonts w:ascii="Times New Roman" w:hAnsi="Times New Roman"/>
          <w:bCs/>
        </w:rPr>
        <w:t xml:space="preserve"> como habilitado para a prova escrita o candidato </w:t>
      </w:r>
      <w:r>
        <w:rPr>
          <w:rFonts w:ascii="Times New Roman" w:hAnsi="Times New Roman"/>
          <w:b/>
        </w:rPr>
        <w:t xml:space="preserve">MARCUS HENRIQUE SILVA DE ARAÚJO, </w:t>
      </w:r>
      <w:r>
        <w:rPr>
          <w:rFonts w:ascii="Times New Roman" w:hAnsi="Times New Roman"/>
        </w:rPr>
        <w:t xml:space="preserve">que tem com coeficiente </w:t>
      </w:r>
      <w:r>
        <w:rPr>
          <w:rFonts w:ascii="Times New Roman" w:hAnsi="Times New Roman"/>
          <w:b/>
        </w:rPr>
        <w:t>9.10</w:t>
      </w:r>
      <w:r>
        <w:rPr>
          <w:rFonts w:ascii="Times New Roman" w:hAnsi="Times New Roman"/>
        </w:rPr>
        <w:t>, em razão da exclusão da candidata.</w:t>
      </w:r>
    </w:p>
    <w:p>
      <w:pPr>
        <w:pStyle w:val="Corpodotexto"/>
        <w:spacing w:before="94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Corpodotexto"/>
        <w:spacing w:before="94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Art. 3º. </w:t>
      </w:r>
      <w:r>
        <w:rPr>
          <w:rFonts w:cs="Times New Roman" w:ascii="Times New Roman" w:hAnsi="Times New Roman"/>
          <w:b/>
          <w:color w:val="auto"/>
          <w:sz w:val="22"/>
          <w:szCs w:val="22"/>
        </w:rPr>
        <w:t>RETIFICAR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 o coeficiente do candidato  </w:t>
      </w:r>
      <w:r>
        <w:rPr>
          <w:rFonts w:cs="Times New Roman" w:ascii="Times New Roman" w:hAnsi="Times New Roman"/>
          <w:b/>
          <w:sz w:val="22"/>
          <w:szCs w:val="22"/>
        </w:rPr>
        <w:t>EDUARDO VINICIUS DE SOUSA HOLANDA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 de 8.50 para 8.85 </w:t>
      </w:r>
    </w:p>
    <w:p>
      <w:pPr>
        <w:pStyle w:val="Corpodotexto"/>
        <w:spacing w:before="94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Corpodotexto"/>
        <w:spacing w:before="94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Art. 4º. </w:t>
      </w:r>
      <w:r>
        <w:rPr>
          <w:rFonts w:cs="Times New Roman" w:ascii="Times New Roman" w:hAnsi="Times New Roman"/>
          <w:b/>
          <w:color w:val="auto"/>
          <w:sz w:val="22"/>
          <w:szCs w:val="22"/>
        </w:rPr>
        <w:t>ALTERAR</w:t>
      </w:r>
      <w:r>
        <w:rPr>
          <w:rFonts w:cs="Times New Roman" w:ascii="Times New Roman" w:hAnsi="Times New Roman"/>
          <w:color w:val="auto"/>
          <w:sz w:val="22"/>
          <w:szCs w:val="22"/>
        </w:rPr>
        <w:t xml:space="preserve"> o anexo único para incluir as modificações acima mencionadas.</w:t>
      </w:r>
    </w:p>
    <w:p>
      <w:pPr>
        <w:pStyle w:val="Corpodotexto"/>
        <w:spacing w:before="94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Corpodotexto"/>
        <w:spacing w:before="94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Art. 5º. As demais disposições permanecem inalteradas.</w:t>
      </w:r>
    </w:p>
    <w:p>
      <w:pPr>
        <w:pStyle w:val="Corpodotexto"/>
        <w:spacing w:before="94" w:after="0"/>
        <w:ind w:left="279" w:hanging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Corpodotexto"/>
        <w:spacing w:before="94" w:after="0"/>
        <w:ind w:left="279" w:hanging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Publique-se e Cumpra-se.</w:t>
      </w:r>
    </w:p>
    <w:p>
      <w:pPr>
        <w:pStyle w:val="Corpodotexto"/>
        <w:spacing w:before="10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 xml:space="preserve">                                                                                           </w:t>
      </w:r>
    </w:p>
    <w:p>
      <w:pPr>
        <w:pStyle w:val="Corpodotexto"/>
        <w:spacing w:before="10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Corpodotexto"/>
        <w:spacing w:before="10" w:after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Timon/MA, 03 de março de 2021.</w:t>
      </w:r>
    </w:p>
    <w:p>
      <w:pPr>
        <w:pStyle w:val="Corpodotex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</w:r>
    </w:p>
    <w:p>
      <w:pPr>
        <w:pStyle w:val="Corpodotexto"/>
        <w:spacing w:before="7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ab/>
      </w:r>
    </w:p>
    <w:p>
      <w:pPr>
        <w:pStyle w:val="ListParagraph"/>
        <w:tabs>
          <w:tab w:val="clear" w:pos="708"/>
          <w:tab w:val="left" w:pos="689" w:leader="none"/>
        </w:tabs>
        <w:spacing w:lineRule="auto" w:line="247"/>
        <w:ind w:left="720" w:right="112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>Creuza Maria Lopes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Defensora Pública/Pre</w:t>
      </w:r>
      <w:r>
        <w:rPr>
          <w:rFonts w:cs="Times New Roman" w:ascii="Times New Roman" w:hAnsi="Times New Roman"/>
          <w:sz w:val="22"/>
          <w:szCs w:val="22"/>
        </w:rPr>
        <w:t>sidente da Comissão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Maria Jeanete Fortes Silva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Defensora Pública/Vice-Presidente da Comissão</w:t>
      </w:r>
    </w:p>
    <w:p>
      <w:pPr>
        <w:pStyle w:val="Corpodotexto"/>
        <w:spacing w:lineRule="auto" w:line="247"/>
        <w:ind w:right="497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Ricardo Luís de Almeida Teixeira</w:t>
      </w:r>
    </w:p>
    <w:p>
      <w:pPr>
        <w:pStyle w:val="Corpodotexto"/>
        <w:spacing w:lineRule="auto" w:line="247"/>
        <w:ind w:right="497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Defensor Público/Secretário  da Comissão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ANEXO ÚNICO/RETIFICAÇÃO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DIVULGAÇÃO DOS CANDIDATOS HABILITADOS PARA A PROVA ESCRITA - </w:t>
      </w:r>
      <w:r>
        <w:rPr>
          <w:rFonts w:ascii="Times New Roman" w:hAnsi="Times New Roman"/>
          <w:b/>
        </w:rPr>
        <w:t>II PROCESSO SELETIVO PARA ESTÁGIO FORENSE DE PÓS-GRADUAÇÃO EM DIREITO NO NÚCLEO REGIONAL DA DEFENSORIA PÚBLICA DO ESTADO DO MARANHÃO EM TIMON.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I - CONCORRÊNCIA AMPLA:</w:t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6096"/>
        <w:gridCol w:w="1837"/>
      </w:tblGrid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N°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COEFICIENTE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VICTÓRIA EMANNUELLE SOARES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9,93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MATHEUS PEREIRA SOARES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9,74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IANCA VIRGÍLIA PASSOS FEITOSA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9,64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04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ROBERTA RIBEIRO GONÇALVES SÁ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9,62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JULYANA AYRES DE MENEZES CRONEMBERGER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9,51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06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JOAO VICTOR FONTINELE DA SILVA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9,51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07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JÉSSICA RAYANE DA COSTA OLIVEIRA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9,48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08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MILANA DE CASTRO CHAVES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9,46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09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MAYSA SANTOS SINIMBU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9,45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MARIA CAROLINE RAMOS OLIVEIRA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9,45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SARAH LOPES ARAÚJO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9,42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DANIELA BATISTA ARAÚJO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9,40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ALESSANDRA ASSUNÇÃO DE SOUSA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9,40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BRUNA EDUARDA FEITOSA SOARES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9,35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PAULO VICTOR LEÔNCIO CHAVES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9,35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JOÃO VITOR RODRIGUES MONTEIRO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9,33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CAROLINA DOS SANTOS LIMA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9,32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JULIANA ULISSES DUARTE SANTOS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9,28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INGRID ROCHA NASCIMENTO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9,23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AMANDA DE SOUSA ARAÚJO TORRES COELHO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9,23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LUARA DA FONSECA BARROS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9,23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ANNA VIRGÍNIA MORAES MENDES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9,22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ANA CARMELITA NUNES MOURA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9,20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HENRIQUE MARTINS MACEDO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9,20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DANIELLA KALLYNNE DE OLIVEIRA GARCIA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9,16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LUZIA EDUARDA BEZERRA VALADARES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9,16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VICENTE PAULO ALVES LIMA JÚNIOR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9,12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BEATRIZ PIRES GOMES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9,11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MARIA CLARA RÊGO OLIVEIRA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9,11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MARCUS HENRIQUE SILVA DE ARAÚJO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9,10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II – CONCORRÊNCIA - COTA DE PORTADOR DE NECESSIDADES ESPECIAIS</w:t>
      </w:r>
    </w:p>
    <w:tbl>
      <w:tblPr>
        <w:tblStyle w:val="Tabelacomgrade"/>
        <w:tblW w:w="85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0" w:lastColumn="0" w:noHBand="0" w:val="0420"/>
      </w:tblPr>
      <w:tblGrid>
        <w:gridCol w:w="561"/>
        <w:gridCol w:w="6097"/>
        <w:gridCol w:w="1842"/>
      </w:tblGrid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6097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ANNE CAROLINE DA PAZ HOLANDA PEREIRA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 xml:space="preserve">8,78 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III – CONCORRÊNCIA – COTA RACIAL</w:t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6096"/>
        <w:gridCol w:w="1837"/>
      </w:tblGrid>
      <w:tr>
        <w:trPr>
          <w:trHeight w:val="115" w:hRule="atLeast"/>
        </w:trPr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JONAS JOSÉ ROCHA RODRIGUES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 xml:space="preserve">9,20 </w:t>
            </w:r>
          </w:p>
        </w:tc>
      </w:tr>
      <w:tr>
        <w:trPr>
          <w:trHeight w:val="115" w:hRule="atLeast"/>
        </w:trPr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EDUARDO VINICIUS DESOUSA HOLANDA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8,85</w:t>
            </w:r>
          </w:p>
        </w:tc>
      </w:tr>
      <w:tr>
        <w:trPr>
          <w:trHeight w:val="115" w:hRule="atLeast"/>
        </w:trPr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JÉSSICA ROCHA DOS SANTOS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pt-BR"/>
              </w:rPr>
              <w:t>8,56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lineRule="auto" w:line="276" w:before="94" w:after="0"/>
        <w:ind w:left="279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Publique-se e Cumpra-se.</w:t>
      </w:r>
    </w:p>
    <w:p>
      <w:pPr>
        <w:pStyle w:val="Corpodotexto"/>
        <w:spacing w:lineRule="auto" w:line="276" w:before="1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                </w:t>
      </w:r>
    </w:p>
    <w:p>
      <w:pPr>
        <w:pStyle w:val="Corpodotexto"/>
        <w:spacing w:lineRule="auto" w:line="276" w:before="1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76" w:before="1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Timon/MA, 03 de março de 2021. </w:t>
      </w:r>
    </w:p>
    <w:p>
      <w:pPr>
        <w:pStyle w:val="Corpodotexto"/>
        <w:spacing w:lineRule="auto" w:line="276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76" w:before="7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ListParagraph"/>
        <w:tabs>
          <w:tab w:val="clear" w:pos="708"/>
          <w:tab w:val="left" w:pos="689" w:leader="none"/>
        </w:tabs>
        <w:spacing w:lineRule="auto" w:line="276"/>
        <w:ind w:left="720" w:right="112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>Creuza Maria Lopes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Defensora Pública/Presidente da Comissão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76"/>
        <w:ind w:right="497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Maria Jeanete Fortes Silva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Defensora Pública/Vice-Presidente da Comissão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Ricardo Luís de Almeida Teixeira</w:t>
      </w:r>
    </w:p>
    <w:p>
      <w:pPr>
        <w:pStyle w:val="Corpodotexto"/>
        <w:spacing w:lineRule="auto" w:line="276"/>
        <w:ind w:right="497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Defensor Público/Secretário  da Comissão</w:t>
      </w:r>
    </w:p>
    <w:p>
      <w:pPr>
        <w:pStyle w:val="Normal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</w:r>
    </w:p>
    <w:p>
      <w:pPr>
        <w:pStyle w:val="Normal"/>
        <w:spacing w:before="0" w:after="160"/>
        <w:rPr>
          <w:rFonts w:ascii="Times New Roman" w:hAnsi="Times New Roman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t xml:space="preserve">                                                               </w:t>
    </w:r>
    <w:r>
      <w:rPr/>
      <w:drawing>
        <wp:inline distT="0" distB="0" distL="0" distR="0">
          <wp:extent cx="971550" cy="90551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0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f1572e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1572e"/>
    <w:pPr>
      <w:keepNext w:val="true"/>
      <w:keepLines/>
      <w:spacing w:lineRule="auto" w:line="254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572e"/>
    <w:pPr>
      <w:keepNext w:val="true"/>
      <w:keepLines/>
      <w:widowControl w:val="false"/>
      <w:spacing w:lineRule="auto" w:line="240"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f1572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1572e"/>
    <w:rPr>
      <w:rFonts w:ascii="Calibri" w:hAnsi="Calibri" w:eastAsia="Calibri" w:cs="Times New Roman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f1572e"/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f1572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f1572e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157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f1572e"/>
    <w:pPr>
      <w:spacing w:lineRule="auto" w:line="254" w:before="0" w:after="160"/>
      <w:ind w:left="720" w:hanging="0"/>
      <w:contextualSpacing/>
    </w:pPr>
    <w:rPr/>
  </w:style>
  <w:style w:type="paragraph" w:styleId="Contedodoquadro" w:customStyle="1">
    <w:name w:val="Conteúdo do quadro"/>
    <w:basedOn w:val="Normal"/>
    <w:qFormat/>
    <w:rsid w:val="00f1572e"/>
    <w:pPr>
      <w:widowControl w:val="false"/>
      <w:spacing w:lineRule="auto" w:line="240" w:before="0" w:after="0"/>
    </w:pPr>
    <w:rPr>
      <w:rFonts w:ascii="Arial" w:hAnsi="Arial" w:eastAsia="Arial" w:cs="Arial"/>
      <w:color w:val="00000A"/>
      <w:lang w:val="pt-PT"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1572e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9</Pages>
  <Words>478</Words>
  <Characters>2622</Characters>
  <CharactersWithSpaces>3301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2021-03-03T16:03:00Z</dcterms:created>
  <dc:creator>CREUZA  LOPES</dc:creator>
  <dc:description/>
  <dc:language>pt-BR</dc:language>
  <cp:lastModifiedBy>CREUZA  LOPES</cp:lastModifiedBy>
  <cp:lastPrinted>2021-03-03T16:02:00Z</cp:lastPrinted>
  <dcterms:modified xsi:type="dcterms:W3CDTF">2021-03-03T16:03:00Z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