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EDITAL Nº 10/2021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HOMOLOGA O RESULTADO DO </w:t>
      </w:r>
      <w:r>
        <w:rPr>
          <w:rFonts w:eastAsia="Times New Roman" w:ascii="Times New Roman" w:hAnsi="Times New Roman"/>
          <w:sz w:val="24"/>
          <w:szCs w:val="24"/>
        </w:rPr>
        <w:t>II PROCESSO SELETIVO PARA ESTÁGIO FORENSE DE PÓS-GRADUAÇÃO EM DIREITO DO NÚCLEO REGIONAL DE TIMON E CONVOCA OS APROVADOS, DENTRO DAS VAGAS.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ascii="Times New Roman" w:hAnsi="Times New Roman" w:eastAsiaTheme="majorEastAsia"/>
          <w:sz w:val="24"/>
          <w:szCs w:val="24"/>
        </w:rPr>
        <w:t>A PRESIDENTE DA COMISSÃO DO PROCESSO SELETIVO, no uso de suas atribuições, conferidas pela Portaria n° 064/2021-DPGE, de 28 de janeiro de 2021, e considerando o edital de abertura do II PROCESSO SELETIVO PARA ESTÁGIO FORENSE DE PÓS-GRADUAÇÃO EM DIREITO DO NÚCLEO REGIONAL DE TIMON,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sz w:val="24"/>
          <w:szCs w:val="24"/>
          <w:lang w:val="pt-PT"/>
        </w:rPr>
      </w:pPr>
      <w:r>
        <w:rPr>
          <w:rFonts w:eastAsia="" w:ascii="Times New Roman" w:hAnsi="Times New Roman" w:eastAsiaTheme="majorEastAsia"/>
          <w:sz w:val="24"/>
          <w:szCs w:val="24"/>
          <w:lang w:val="pt-PT"/>
        </w:rPr>
        <w:tab/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" w:cs="Times New Roman" w:ascii="Times New Roman" w:hAnsi="Times New Roman" w:eastAsiaTheme="majorEastAsia"/>
          <w:color w:val="auto"/>
          <w:sz w:val="24"/>
          <w:szCs w:val="24"/>
        </w:rPr>
        <w:t>Art. 1º -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HOMOLOGAR o resultado do II Processo seletivo para estágio forense de pós-graduação em Direito do Núcleo Regional de Timon, conforme consta no edital de abertura e anexo I do presente edital.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" w:cs="Times New Roman" w:eastAsiaTheme="majorEastAsia"/>
          <w:color w:val="auto"/>
          <w:sz w:val="24"/>
          <w:szCs w:val="24"/>
        </w:rPr>
      </w:pPr>
      <w:r>
        <w:rPr>
          <w:rFonts w:eastAsia="" w:cs="Times New Roman" w:eastAsiaTheme="majorEastAsia" w:ascii="Times New Roman" w:hAnsi="Times New Roman"/>
          <w:color w:val="auto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Garamond" w:cs="Times New Roman"/>
          <w:color w:val="auto"/>
          <w:sz w:val="24"/>
          <w:szCs w:val="24"/>
          <w:lang w:eastAsia="zh-CN" w:bidi="hi-IN"/>
        </w:rPr>
      </w:pPr>
      <w:r>
        <w:rPr>
          <w:rFonts w:eastAsia="" w:cs="Times New Roman" w:ascii="Times New Roman" w:hAnsi="Times New Roman" w:eastAsiaTheme="majorEastAsia"/>
          <w:color w:val="auto"/>
          <w:sz w:val="24"/>
          <w:szCs w:val="24"/>
        </w:rPr>
        <w:t>Art.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2º -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 xml:space="preserve">CONVOCAR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os candidatos aprovados, dentro das vagas, sendo os </w:t>
      </w:r>
      <w:r>
        <w:rPr>
          <w:rFonts w:eastAsia="Garamond" w:cs="Times New Roman" w:ascii="Times New Roman" w:hAnsi="Times New Roman"/>
          <w:color w:val="auto"/>
          <w:sz w:val="24"/>
          <w:szCs w:val="24"/>
          <w:lang w:eastAsia="zh-CN" w:bidi="hi-IN"/>
        </w:rPr>
        <w:t xml:space="preserve"> 05 (cinco) primeiros da concorrência geral, 01 (um) da cota de portador de necessidades especiais e 01 (um) da cota racial, conforme consta no edital de abertura e anexo II do presente edital.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Garamond" w:cs="Times New Roman"/>
          <w:color w:val="auto"/>
          <w:sz w:val="24"/>
          <w:szCs w:val="24"/>
          <w:lang w:eastAsia="zh-CN" w:bidi="hi-IN"/>
        </w:rPr>
      </w:pPr>
      <w:r>
        <w:rPr>
          <w:rFonts w:eastAsia="Garamond" w:cs="Times New Roman" w:ascii="Times New Roman" w:hAnsi="Times New Roman"/>
          <w:color w:val="auto"/>
          <w:sz w:val="24"/>
          <w:szCs w:val="24"/>
          <w:lang w:eastAsia="zh-CN" w:bidi="hi-IN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Art. 3º - Os candidatos convocados deverão atender às disposições do item 9 do edital de abertura – DA CONTRATAÇÃO, encaminhar os documentos referentes à contratação </w:t>
      </w:r>
      <w:r>
        <w:rPr>
          <w:rFonts w:cs="Times New Roman" w:ascii="Times New Roman" w:hAnsi="Times New Roman"/>
          <w:b/>
          <w:color w:val="auto"/>
          <w:sz w:val="24"/>
          <w:szCs w:val="24"/>
          <w:u w:val="single"/>
        </w:rPr>
        <w:t xml:space="preserve">até dia 07 de maio de 2021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para o e-mail </w:t>
      </w:r>
      <w:r>
        <w:rPr>
          <w:rStyle w:val="LinkdaInternet"/>
          <w:rFonts w:cs="Times New Roman" w:ascii="Times New Roman" w:hAnsi="Times New Roman"/>
          <w:color w:val="auto"/>
          <w:sz w:val="24"/>
          <w:szCs w:val="24"/>
        </w:rPr>
        <w:t>nucleotimon@ma.def.br,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e apresentar originais na Defensoria Pública do Maranhão - Núcleo Regional de Timon/MA</w:t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, na Av. Jaime Rios, 396, bairro Parque Piauí – Timon-MA, </w:t>
      </w:r>
      <w:r>
        <w:rPr>
          <w:rFonts w:cs="Times New Roman" w:ascii="Times New Roman" w:hAnsi="Times New Roman"/>
          <w:color w:val="auto"/>
          <w:sz w:val="24"/>
          <w:szCs w:val="24"/>
        </w:rPr>
        <w:t>mediante agendamento prévio,  por meio de um dos telefones</w:t>
      </w:r>
      <w:r>
        <w:rPr>
          <w:rFonts w:cs="Times New Roman" w:ascii="Times New Roman" w:hAnsi="Times New Roman"/>
          <w:i/>
          <w:color w:val="auto"/>
          <w:sz w:val="24"/>
          <w:szCs w:val="24"/>
        </w:rPr>
        <w:t xml:space="preserve"> (86) 3212 5086 (99) 3212-1567 (99) 3317-8990.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i/>
          <w:color w:val="auto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Art. 4º. Revoga-se o disposto no subitem 10.8 do edital de abertura.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Publique-se e Cumpra-se.</w:t>
      </w:r>
    </w:p>
    <w:p>
      <w:pPr>
        <w:pStyle w:val="Normal"/>
        <w:widowControl w:val="false"/>
        <w:spacing w:lineRule="auto" w:line="276" w:before="10" w:after="0"/>
        <w:jc w:val="center"/>
        <w:rPr>
          <w:rFonts w:ascii="Times New Roman" w:hAnsi="Times New Roman" w:eastAsia="Times New Roman"/>
          <w:sz w:val="24"/>
          <w:szCs w:val="24"/>
          <w:lang w:val="pt-PT" w:eastAsia="pt-PT"/>
        </w:rPr>
      </w:pPr>
      <w:r>
        <w:rPr>
          <w:rFonts w:eastAsia="Times New Roman" w:ascii="Times New Roman" w:hAnsi="Times New Roman"/>
          <w:sz w:val="24"/>
          <w:szCs w:val="24"/>
          <w:lang w:val="pt-PT" w:eastAsia="pt-PT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Timon, 06 de abril de 2021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Defensora Pública/Presidente da Comissão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I</w:t>
      </w:r>
      <w:bookmarkStart w:id="0" w:name="_GoBack"/>
      <w:bookmarkEnd w:id="0"/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CANDIDATOS APROVADOS POR ORDEM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CONCORRÊNCIA AMPLA</w:t>
      </w:r>
    </w:p>
    <w:tbl>
      <w:tblPr>
        <w:tblStyle w:val="Tabelacomgrade"/>
        <w:tblW w:w="651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5387"/>
      </w:tblGrid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pt-BR"/>
              </w:rPr>
              <w:t>NOME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IANCA VIRGILIA PASSOS FEITOSA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SARAH ARAÚJO LOPES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tabs>
                <w:tab w:val="clear" w:pos="708"/>
                <w:tab w:val="left" w:pos="1457" w:leader="none"/>
              </w:tabs>
              <w:spacing w:lineRule="auto" w:line="240" w:before="0" w:after="0"/>
              <w:rPr>
                <w:rFonts w:ascii="Times New Roman" w:hAnsi="Times New Roman" w:eastAsia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PAULO VICTOR LEÔNCIO CHAVES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4º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tabs>
                <w:tab w:val="clear" w:pos="708"/>
                <w:tab w:val="left" w:pos="1457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JULIANA ULISSES DUARTE SANTOS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5º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MILANA DE CASTRO CHAVES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6º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ANA CARMELITA NUNES MOURA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7º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INGRID ROCHA NASCIMENTO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8º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MARIA CLARA RÊGO OLIVEIRA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9º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DANIELLA KALLYNNE DE OLIVEIRA GARCIA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10º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MATHEUS PEREIRA SOARES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11º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CAROLINA DOS SANTOS LIMA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12º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JULYANA AYRES DE MENEZES CRONEMBERGER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13º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DANIELA BATISTA ARAÚJO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14º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VICTÓRIA EMANNUELLE SOARES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15º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LUARA DA FONSECA BARROS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16º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MAYSA SANTOS SINIMBU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17º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JÉSSICA RAYANE DA COSTA OLIVEIRA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18º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ANNA VIRGÍNIA MORAES MENDES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19º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MARIA CAROLINE RAMOS OLIVEIRA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20º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BEATRIZ PIRES GOMES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21º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MARCUS HENRIQUE SILVA DE ARAÚJO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22º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JOÃO VITOR RODRIGUES MONTEIRO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23º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JOAO VICTOR FONTINELE DA SILVA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24º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ROBERTA RIBEIRO GONÇALVES SÁ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25º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AMANDA DE SOUSA ARAÚJO TORRES COELHO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26º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BRUNA EDUARDA FEITOSA SOARES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27º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ALESSANDRA ASSUNÇÃO DE SOUSA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/>
          <w:b/>
          <w:b/>
        </w:rPr>
      </w:pPr>
      <w:r>
        <w:rPr>
          <w:rFonts w:eastAsia="Times New Roman" w:ascii="Times New Roman" w:hAnsi="Times New Roman"/>
          <w:b/>
        </w:rPr>
        <w:t>COTAS DE PORTADORES DE NECESSIDADES ESPECIAIS</w:t>
      </w:r>
    </w:p>
    <w:tbl>
      <w:tblPr>
        <w:tblStyle w:val="Tabelacomgrade"/>
        <w:tblW w:w="652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5392"/>
      </w:tblGrid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53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  <w:t>NOME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53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ANNE CAROLINE DA PAZ HOLANDA PEREIRA</w:t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/>
          <w:b/>
          <w:b/>
        </w:rPr>
      </w:pPr>
      <w:r>
        <w:rPr>
          <w:rFonts w:eastAsia="Times New Roman" w:ascii="Times New Roman" w:hAnsi="Times New Roman"/>
          <w:b/>
        </w:rPr>
        <w:t>COTAS RACIAIS</w:t>
      </w:r>
    </w:p>
    <w:tbl>
      <w:tblPr>
        <w:tblStyle w:val="Tabelacomgrade"/>
        <w:tblW w:w="651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5387"/>
      </w:tblGrid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  <w:t>NOME</w:t>
            </w:r>
          </w:p>
        </w:tc>
      </w:tr>
      <w:tr>
        <w:trPr>
          <w:trHeight w:val="343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JÉSSICA ROCHA DOS SANTOS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5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JONAS JOSÉ ROCHA RODRIGUES</w:t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II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CANDIDATOS APROVADOS CONVOCADOS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CONCORRÊNCIA AMPLA</w:t>
      </w:r>
    </w:p>
    <w:tbl>
      <w:tblPr>
        <w:tblStyle w:val="Tabelacomgrade"/>
        <w:tblW w:w="651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5811"/>
      </w:tblGrid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58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pt-BR"/>
              </w:rPr>
              <w:t>NOME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8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IANCA VIRGILIA PASSOS FEITOSA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58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SARAH ARAÚJO LOPES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5811" w:type="dxa"/>
            <w:tcBorders/>
          </w:tcPr>
          <w:p>
            <w:pPr>
              <w:pStyle w:val="Normal"/>
              <w:tabs>
                <w:tab w:val="clear" w:pos="708"/>
                <w:tab w:val="left" w:pos="1457" w:leader="none"/>
              </w:tabs>
              <w:spacing w:lineRule="auto" w:line="240" w:before="0" w:after="0"/>
              <w:rPr>
                <w:rFonts w:ascii="Times New Roman" w:hAnsi="Times New Roman" w:eastAsia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PAULO VICTOR LEÔNCIO CHAVES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5811" w:type="dxa"/>
            <w:tcBorders/>
          </w:tcPr>
          <w:p>
            <w:pPr>
              <w:pStyle w:val="Normal"/>
              <w:tabs>
                <w:tab w:val="clear" w:pos="708"/>
                <w:tab w:val="left" w:pos="1457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JULIANA ULISSES DUARTE SANTOS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8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MILANA DE CASTRO CHAVES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/>
          <w:b/>
          <w:b/>
        </w:rPr>
      </w:pPr>
      <w:r>
        <w:rPr>
          <w:rFonts w:eastAsia="Times New Roman" w:ascii="Times New Roman" w:hAnsi="Times New Roman"/>
          <w:b/>
        </w:rPr>
        <w:t>COTAS DE PORTADORES DE NECESSIDADES ESPECIAIS</w:t>
      </w:r>
    </w:p>
    <w:tbl>
      <w:tblPr>
        <w:tblStyle w:val="Tabelacomgrade"/>
        <w:tblW w:w="652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6"/>
        <w:gridCol w:w="5664"/>
      </w:tblGrid>
      <w:tr>
        <w:trPr/>
        <w:tc>
          <w:tcPr>
            <w:tcW w:w="8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56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  <w:t>NOME</w:t>
            </w:r>
          </w:p>
        </w:tc>
      </w:tr>
      <w:tr>
        <w:trPr/>
        <w:tc>
          <w:tcPr>
            <w:tcW w:w="8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6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ANNE CAROLINE DA PAZ HOLANDA PEREIRA</w:t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/>
          <w:b/>
          <w:b/>
        </w:rPr>
      </w:pPr>
      <w:r>
        <w:rPr>
          <w:rFonts w:eastAsia="Times New Roman" w:ascii="Times New Roman" w:hAnsi="Times New Roman"/>
          <w:b/>
        </w:rPr>
        <w:t>COTAS RACIAIS</w:t>
      </w:r>
    </w:p>
    <w:tbl>
      <w:tblPr>
        <w:tblStyle w:val="Tabelacomgrade"/>
        <w:tblW w:w="651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2"/>
        <w:gridCol w:w="5663"/>
      </w:tblGrid>
      <w:tr>
        <w:trPr/>
        <w:tc>
          <w:tcPr>
            <w:tcW w:w="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56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  <w:t>NOME</w:t>
            </w:r>
          </w:p>
        </w:tc>
      </w:tr>
      <w:tr>
        <w:trPr>
          <w:trHeight w:val="343" w:hRule="atLeast"/>
        </w:trPr>
        <w:tc>
          <w:tcPr>
            <w:tcW w:w="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6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t-BR"/>
              </w:rPr>
              <w:t>JÉSSICA ROCHA DOS SANTOS</w:t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Publique-se e Cumpra-se.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Timon, 06 de abril de 2021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Normal"/>
        <w:spacing w:before="0" w:after="160"/>
        <w:rPr>
          <w:rFonts w:ascii="Ecofont Vera Sans" w:hAnsi="Ecofont Vera San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Defensora Pública/Presidente da Comissão             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sz w:val="20"/>
        <w:szCs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2276475</wp:posOffset>
          </wp:positionH>
          <wp:positionV relativeFrom="paragraph">
            <wp:posOffset>-67310</wp:posOffset>
          </wp:positionV>
          <wp:extent cx="771525" cy="61912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a25e66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0d7c"/>
    <w:pPr>
      <w:keepNext w:val="true"/>
      <w:keepLines/>
      <w:widowControl w:val="false"/>
      <w:spacing w:lineRule="auto" w:line="240"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a25e66"/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a25e66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b1922"/>
    <w:rPr>
      <w:rFonts w:ascii="Calibri" w:hAnsi="Calibri" w:eastAsia="Calibri" w:cs="Times New Roman"/>
    </w:rPr>
  </w:style>
  <w:style w:type="character" w:styleId="LinkdaInternet" w:customStyle="1">
    <w:name w:val="Link da Internet"/>
    <w:basedOn w:val="DefaultParagraphFont"/>
    <w:uiPriority w:val="99"/>
    <w:unhideWhenUsed/>
    <w:rsid w:val="007c04bb"/>
    <w:rPr>
      <w:color w:val="0563C1" w:themeColor="hyperlink"/>
      <w:u w:val="single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6b0d7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a25e66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nhideWhenUsed/>
    <w:rsid w:val="00a25e6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unhideWhenUsed/>
    <w:rsid w:val="005b19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b1922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7c04b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25e66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7</Pages>
  <Words>509</Words>
  <Characters>2676</Characters>
  <CharactersWithSpaces>3185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2021-04-06T20:24:00Z</dcterms:created>
  <dc:creator>CREUZA  LOPES</dc:creator>
  <dc:description/>
  <dc:language>pt-BR</dc:language>
  <cp:lastModifiedBy>CREUZA  LOPES</cp:lastModifiedBy>
  <cp:lastPrinted>2021-04-06T20:09:00Z</cp:lastPrinted>
  <dcterms:modified xsi:type="dcterms:W3CDTF">2021-04-06T20:24:00Z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