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0" w:after="0"/>
        <w:jc w:val="center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>EDITAL Nº 11/2021</w:t>
      </w:r>
    </w:p>
    <w:p>
      <w:pPr>
        <w:pStyle w:val="Normal"/>
        <w:spacing w:lineRule="auto" w:line="276" w:before="0" w:after="0"/>
        <w:ind w:left="-142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ind w:left="-142" w:hanging="0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sz w:val="24"/>
          <w:szCs w:val="24"/>
        </w:rPr>
        <w:t xml:space="preserve">CONVOCA ESTAGIÁRIA APROVADA PARA OCUPAR NOVA VAGA DE ESTÁGIO. </w:t>
      </w:r>
    </w:p>
    <w:p>
      <w:pPr>
        <w:pStyle w:val="Normal"/>
        <w:tabs>
          <w:tab w:val="clear" w:pos="708"/>
          <w:tab w:val="left" w:pos="689" w:leader="none"/>
        </w:tabs>
        <w:spacing w:lineRule="auto" w:line="276"/>
        <w:ind w:right="112" w:hanging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76" w:before="94" w:after="0"/>
        <w:ind w:left="-142" w:right="195" w:hanging="20"/>
        <w:jc w:val="both"/>
        <w:outlineLvl w:val="0"/>
        <w:rPr>
          <w:rFonts w:ascii="Times New Roman" w:hAnsi="Times New Roman" w:eastAsia="" w:eastAsiaTheme="majorEastAsia"/>
          <w:sz w:val="24"/>
          <w:szCs w:val="24"/>
        </w:rPr>
      </w:pPr>
      <w:r>
        <w:rPr>
          <w:rFonts w:eastAsia="" w:ascii="Times New Roman" w:hAnsi="Times New Roman" w:eastAsiaTheme="majorEastAsia"/>
          <w:sz w:val="24"/>
          <w:szCs w:val="24"/>
        </w:rPr>
        <w:t>A PRESIDENTE DA COMISSÃO DO PROCESSO SELETIVO, no uso de suas atribuições, conferidas pela Portaria n° 064/2021-DPGE, de 28 de janeiro de 2021, considerando o edital de abertura do II PROCESSO SELETIVO PARA ESTÁGIO FORENSE DE PÓS-GRADUAÇÃO EM DIREITO DO NÚCLEO REGIONAL DE TIMON e considerando a abertura de vaga, em razão de rescisão de contrato de estágio de ALISSON DA SILVA SOUSA, resolve:</w:t>
      </w:r>
    </w:p>
    <w:p>
      <w:pPr>
        <w:pStyle w:val="Corpodotexto"/>
        <w:tabs>
          <w:tab w:val="clear" w:pos="708"/>
          <w:tab w:val="left" w:pos="8647" w:leader="none"/>
          <w:tab w:val="left" w:pos="8789" w:leader="none"/>
        </w:tabs>
        <w:spacing w:lineRule="auto" w:line="276"/>
        <w:jc w:val="both"/>
        <w:rPr>
          <w:rFonts w:ascii="Times New Roman" w:hAnsi="Times New Roman" w:eastAsia="" w:cs="Times New Roman" w:eastAsiaTheme="majorEastAsia"/>
          <w:color w:val="auto"/>
          <w:sz w:val="24"/>
          <w:szCs w:val="24"/>
        </w:rPr>
      </w:pPr>
      <w:r>
        <w:rPr>
          <w:rFonts w:eastAsia="" w:cs="Times New Roman" w:eastAsiaTheme="majorEastAsia" w:ascii="Times New Roman" w:hAnsi="Times New Roman"/>
          <w:color w:val="auto"/>
          <w:sz w:val="24"/>
          <w:szCs w:val="24"/>
        </w:rPr>
      </w:r>
    </w:p>
    <w:p>
      <w:pPr>
        <w:pStyle w:val="Corpodotexto"/>
        <w:tabs>
          <w:tab w:val="clear" w:pos="708"/>
          <w:tab w:val="left" w:pos="8647" w:leader="none"/>
          <w:tab w:val="left" w:pos="8789" w:leader="none"/>
        </w:tabs>
        <w:spacing w:lineRule="auto" w:line="276"/>
        <w:ind w:left="-142" w:hanging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" w:cs="Times New Roman" w:ascii="Times New Roman" w:hAnsi="Times New Roman" w:eastAsiaTheme="majorEastAsia"/>
          <w:color w:val="auto"/>
          <w:sz w:val="24"/>
          <w:szCs w:val="24"/>
        </w:rPr>
        <w:t>Art.</w:t>
      </w:r>
      <w:r>
        <w:rPr>
          <w:rFonts w:eastAsia="Times New Roman" w:cs="Times New Roman" w:ascii="Times New Roman" w:hAnsi="Times New Roman"/>
          <w:color w:val="auto"/>
          <w:sz w:val="24"/>
          <w:szCs w:val="24"/>
        </w:rPr>
        <w:t xml:space="preserve"> 1º - </w:t>
      </w:r>
      <w:r>
        <w:rPr>
          <w:rFonts w:cs="Times New Roman" w:ascii="Times New Roman" w:hAnsi="Times New Roman"/>
          <w:bCs/>
          <w:color w:val="auto"/>
          <w:sz w:val="24"/>
          <w:szCs w:val="24"/>
        </w:rPr>
        <w:t xml:space="preserve">CONVOCAR </w:t>
      </w:r>
      <w:r>
        <w:rPr>
          <w:rFonts w:cs="Times New Roman" w:ascii="Times New Roman" w:hAnsi="Times New Roman"/>
          <w:color w:val="auto"/>
          <w:sz w:val="24"/>
          <w:szCs w:val="24"/>
        </w:rPr>
        <w:t>a candidata aprovada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ANA CARMELITA NUNES MOURA, </w:t>
      </w:r>
      <w:r>
        <w:rPr>
          <w:rFonts w:eastAsia="Times New Roman" w:cs="Times New Roman" w:ascii="Times New Roman" w:hAnsi="Times New Roman"/>
          <w:sz w:val="24"/>
          <w:szCs w:val="24"/>
        </w:rPr>
        <w:t>colocada em 6º lugar da concorrência ampla.</w:t>
      </w:r>
      <w:bookmarkStart w:id="0" w:name="_GoBack"/>
      <w:bookmarkEnd w:id="0"/>
    </w:p>
    <w:p>
      <w:pPr>
        <w:pStyle w:val="Corpodotexto"/>
        <w:tabs>
          <w:tab w:val="clear" w:pos="708"/>
          <w:tab w:val="left" w:pos="8647" w:leader="none"/>
          <w:tab w:val="left" w:pos="8789" w:leader="none"/>
        </w:tabs>
        <w:spacing w:lineRule="auto" w:line="276"/>
        <w:ind w:left="-142" w:hanging="0"/>
        <w:jc w:val="both"/>
        <w:rPr>
          <w:rFonts w:ascii="Times New Roman" w:hAnsi="Times New Roman" w:eastAsia="Garamond" w:cs="Times New Roman"/>
          <w:color w:val="auto"/>
          <w:sz w:val="24"/>
          <w:szCs w:val="24"/>
          <w:lang w:eastAsia="zh-CN" w:bidi="hi-IN"/>
        </w:rPr>
      </w:pPr>
      <w:r>
        <w:rPr>
          <w:rFonts w:eastAsia="Garamond" w:cs="Times New Roman" w:ascii="Times New Roman" w:hAnsi="Times New Roman"/>
          <w:color w:val="auto"/>
          <w:sz w:val="24"/>
          <w:szCs w:val="24"/>
          <w:lang w:eastAsia="zh-CN" w:bidi="hi-IN"/>
        </w:rPr>
      </w:r>
    </w:p>
    <w:p>
      <w:pPr>
        <w:pStyle w:val="Corpodotexto"/>
        <w:tabs>
          <w:tab w:val="clear" w:pos="708"/>
          <w:tab w:val="left" w:pos="8647" w:leader="none"/>
          <w:tab w:val="left" w:pos="8789" w:leader="none"/>
        </w:tabs>
        <w:spacing w:lineRule="auto" w:line="276"/>
        <w:ind w:left="-142" w:hanging="0"/>
        <w:jc w:val="both"/>
        <w:rPr>
          <w:rFonts w:ascii="Times New Roman" w:hAnsi="Times New Roman" w:cs="Times New Roman"/>
          <w:i/>
          <w:i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  <w:t xml:space="preserve">Art. 2º - A candidata convocada deverá atender às disposições do item 9 do edital de abertura – DA CONTRATAÇÃO, encaminhar os documentos referentes à contratação </w:t>
      </w:r>
      <w:r>
        <w:rPr>
          <w:rFonts w:cs="Times New Roman" w:ascii="Times New Roman" w:hAnsi="Times New Roman"/>
          <w:b/>
          <w:color w:val="auto"/>
          <w:sz w:val="24"/>
          <w:szCs w:val="24"/>
          <w:u w:val="single"/>
        </w:rPr>
        <w:t xml:space="preserve">até dia 10 de junho de 2021 </w:t>
      </w:r>
      <w:r>
        <w:rPr>
          <w:rFonts w:cs="Times New Roman" w:ascii="Times New Roman" w:hAnsi="Times New Roman"/>
          <w:color w:val="auto"/>
          <w:sz w:val="24"/>
          <w:szCs w:val="24"/>
        </w:rPr>
        <w:t xml:space="preserve">para o e-mail </w:t>
      </w:r>
      <w:r>
        <w:rPr>
          <w:rStyle w:val="LinkdaInternet"/>
          <w:rFonts w:cs="Times New Roman" w:ascii="Times New Roman" w:hAnsi="Times New Roman"/>
          <w:color w:val="auto"/>
          <w:sz w:val="24"/>
          <w:szCs w:val="24"/>
        </w:rPr>
        <w:t>nucleotimon@ma.def.br,</w:t>
      </w:r>
      <w:r>
        <w:rPr>
          <w:rFonts w:cs="Times New Roman" w:ascii="Times New Roman" w:hAnsi="Times New Roman"/>
          <w:color w:val="auto"/>
          <w:sz w:val="24"/>
          <w:szCs w:val="24"/>
        </w:rPr>
        <w:t xml:space="preserve"> e apresentar originais na Defensoria Pública do Maranhão - Núcleo Regional de Timon/MA</w:t>
      </w:r>
      <w:r>
        <w:rPr>
          <w:rFonts w:cs="Times New Roman" w:ascii="Times New Roman" w:hAnsi="Times New Roman"/>
          <w:b/>
          <w:color w:val="auto"/>
          <w:sz w:val="24"/>
          <w:szCs w:val="24"/>
        </w:rPr>
        <w:t xml:space="preserve">, na Av. Jaime Rios, 396, bairro Parque Piauí – Timon-MA, </w:t>
      </w:r>
      <w:r>
        <w:rPr>
          <w:rFonts w:cs="Times New Roman" w:ascii="Times New Roman" w:hAnsi="Times New Roman"/>
          <w:color w:val="auto"/>
          <w:sz w:val="24"/>
          <w:szCs w:val="24"/>
        </w:rPr>
        <w:t>mediante agendamento prévio,  por meio de um dos telefones</w:t>
      </w:r>
      <w:r>
        <w:rPr>
          <w:rFonts w:cs="Times New Roman" w:ascii="Times New Roman" w:hAnsi="Times New Roman"/>
          <w:i/>
          <w:color w:val="auto"/>
          <w:sz w:val="24"/>
          <w:szCs w:val="24"/>
        </w:rPr>
        <w:t xml:space="preserve"> (86) 3212 5086 (99) 3212-1567 (99) 3317-8990.</w:t>
      </w:r>
    </w:p>
    <w:p>
      <w:pPr>
        <w:pStyle w:val="Corpodotexto"/>
        <w:tabs>
          <w:tab w:val="clear" w:pos="708"/>
          <w:tab w:val="left" w:pos="8647" w:leader="none"/>
          <w:tab w:val="left" w:pos="8789" w:leader="none"/>
        </w:tabs>
        <w:spacing w:lineRule="auto" w:line="276"/>
        <w:ind w:left="-142" w:hanging="0"/>
        <w:jc w:val="both"/>
        <w:rPr>
          <w:rFonts w:ascii="Times New Roman" w:hAnsi="Times New Roman" w:cs="Times New Roman"/>
          <w:i/>
          <w:i/>
          <w:color w:val="auto"/>
          <w:sz w:val="24"/>
          <w:szCs w:val="24"/>
        </w:rPr>
      </w:pPr>
      <w:r>
        <w:rPr>
          <w:rFonts w:cs="Times New Roman" w:ascii="Times New Roman" w:hAnsi="Times New Roman"/>
          <w:i/>
          <w:color w:val="auto"/>
          <w:sz w:val="24"/>
          <w:szCs w:val="24"/>
        </w:rPr>
      </w:r>
    </w:p>
    <w:p>
      <w:pPr>
        <w:pStyle w:val="Corpodotexto"/>
        <w:tabs>
          <w:tab w:val="clear" w:pos="708"/>
          <w:tab w:val="left" w:pos="8647" w:leader="none"/>
          <w:tab w:val="left" w:pos="8789" w:leader="none"/>
        </w:tabs>
        <w:spacing w:lineRule="auto" w:line="27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Corpodotexto"/>
        <w:tabs>
          <w:tab w:val="clear" w:pos="708"/>
          <w:tab w:val="left" w:pos="8647" w:leader="none"/>
          <w:tab w:val="left" w:pos="8789" w:leader="none"/>
        </w:tabs>
        <w:spacing w:lineRule="auto" w:line="276"/>
        <w:ind w:left="-142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Publique-se e Cumpra-se.</w:t>
      </w:r>
    </w:p>
    <w:p>
      <w:pPr>
        <w:pStyle w:val="Normal"/>
        <w:widowControl w:val="false"/>
        <w:spacing w:lineRule="auto" w:line="276" w:before="10" w:after="0"/>
        <w:jc w:val="center"/>
        <w:rPr>
          <w:rFonts w:ascii="Times New Roman" w:hAnsi="Times New Roman" w:eastAsia="Times New Roman"/>
          <w:sz w:val="24"/>
          <w:szCs w:val="24"/>
          <w:lang w:val="pt-PT" w:eastAsia="pt-PT"/>
        </w:rPr>
      </w:pPr>
      <w:r>
        <w:rPr>
          <w:rFonts w:eastAsia="Times New Roman" w:ascii="Times New Roman" w:hAnsi="Times New Roman"/>
          <w:sz w:val="24"/>
          <w:szCs w:val="24"/>
          <w:lang w:val="pt-PT" w:eastAsia="pt-PT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Timon, 10 de maio de 2021</w:t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Creuza Maria Lopes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Defensora Pública/Presidente da Comissão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right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spacing w:before="0" w:after="160"/>
        <w:jc w:val="right"/>
        <w:rPr>
          <w:rFonts w:ascii="Ecofont Vera Sans" w:hAnsi="Ecofont Vera Sans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568" w:top="1701" w:footer="0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Ecofont Vera Sans">
    <w:charset w:val="00"/>
    <w:family w:val="roman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3"/>
      </w:numPr>
      <w:spacing w:before="0" w:after="0"/>
      <w:jc w:val="center"/>
      <w:rPr>
        <w:rFonts w:ascii="Ecofont Vera Sans" w:hAnsi="Ecofont Vera Sans"/>
        <w:color w:val="auto"/>
        <w:kern w:val="2"/>
        <w:sz w:val="20"/>
      </w:rPr>
    </w:pPr>
    <w: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column">
                <wp:posOffset>509270</wp:posOffset>
              </wp:positionH>
              <wp:positionV relativeFrom="paragraph">
                <wp:posOffset>-33020</wp:posOffset>
              </wp:positionV>
              <wp:extent cx="4568825" cy="635"/>
              <wp:effectExtent l="19050" t="19050" r="41910" b="38100"/>
              <wp:wrapNone/>
              <wp:docPr id="2" name="Conector re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68040" cy="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2.6pt" to="399.75pt,-2.6pt" ID="Conector reto 2" stroked="t" style="position:absolute">
              <v:stroke color="#005400" weight="9360" joinstyle="miter" endcap="square"/>
              <v:fill o:detectmouseclick="t" on="false"/>
              <w10:wrap type="none"/>
            </v:line>
          </w:pict>
        </mc:Fallback>
      </mc:AlternateContent>
    </w:r>
    <w:r>
      <w:rPr>
        <w:rFonts w:ascii="Ecofont Vera Sans" w:hAnsi="Ecofont Vera Sans"/>
        <w:color w:val="auto"/>
        <w:kern w:val="2"/>
        <w:sz w:val="20"/>
      </w:rPr>
      <w:t>Av. Jaime Rios, 396 – Timon/MA</w:t>
    </w:r>
    <w:r>
      <w:rPr>
        <w:rFonts w:ascii="Ecofont Vera Sans" w:hAnsi="Ecofont Vera Sans"/>
        <w:color w:val="auto"/>
        <w:sz w:val="20"/>
      </w:rPr>
      <w:t>– CEP 65631-080</w:t>
    </w:r>
  </w:p>
  <w:p>
    <w:pPr>
      <w:pStyle w:val="Normal"/>
      <w:jc w:val="center"/>
      <w:rPr>
        <w:rFonts w:ascii="Ecofont Vera Sans" w:hAnsi="Ecofont Vera Sans"/>
        <w:i/>
        <w:i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>Telefone: (86) 3212 5086 (99) 3212-1567 (99) 3317-8990</w:t>
    </w:r>
  </w:p>
  <w:p>
    <w:pPr>
      <w:pStyle w:val="Normal"/>
      <w:jc w:val="center"/>
      <w:rPr>
        <w:rFonts w:ascii="Ecofont Vera Sans" w:hAnsi="Ecofont Vera Sans"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>defensoria.ma.def.br</w:t>
    </w:r>
  </w:p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jc w:val="cen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2092325</wp:posOffset>
          </wp:positionH>
          <wp:positionV relativeFrom="paragraph">
            <wp:posOffset>-168910</wp:posOffset>
          </wp:positionV>
          <wp:extent cx="1104900" cy="908685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08"/>
        <w:tab w:val="left" w:pos="3045" w:leader="none"/>
      </w:tabs>
      <w:spacing w:lineRule="auto" w:line="240"/>
      <w:rPr/>
    </w:pPr>
    <w:r>
      <w:rPr>
        <w:rFonts w:ascii="Tahoma" w:hAnsi="Tahoma"/>
        <w:b/>
        <w:spacing w:val="20"/>
        <w:w w:val="105"/>
        <w:sz w:val="4"/>
      </w:rPr>
      <w:tab/>
    </w:r>
  </w:p>
  <w:p>
    <w:pPr>
      <w:pStyle w:val="Normal"/>
      <w:spacing w:lineRule="auto" w:line="240" w:before="0" w:after="160"/>
      <w:rPr>
        <w:rFonts w:ascii="Ecofont Vera Sans" w:hAnsi="Ecofont Vera Sans"/>
        <w:b/>
        <w:b/>
        <w:spacing w:val="20"/>
        <w:w w:val="105"/>
      </w:rPr>
    </w:pPr>
    <w:r>
      <w:rPr>
        <w:rFonts w:ascii="Ecofont Vera Sans" w:hAnsi="Ecofont Vera Sans"/>
        <w:b/>
        <w:spacing w:val="20"/>
        <w:w w:val="105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4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06a85"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paragraph" w:styleId="Ttulo5">
    <w:name w:val="Heading 5"/>
    <w:basedOn w:val="Normal"/>
    <w:link w:val="Ttulo5Char"/>
    <w:qFormat/>
    <w:rsid w:val="000479c0"/>
    <w:pPr>
      <w:keepNext w:val="true"/>
      <w:widowControl w:val="false"/>
      <w:suppressAutoHyphens w:val="true"/>
      <w:spacing w:lineRule="auto" w:line="240" w:before="40" w:after="40"/>
      <w:jc w:val="right"/>
      <w:outlineLvl w:val="4"/>
    </w:pPr>
    <w:rPr>
      <w:rFonts w:ascii="Times New Roman" w:hAnsi="Times New Roman" w:eastAsia="Times New Roman"/>
      <w:i/>
      <w:color w:val="00000A"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link w:val="Textodebalo"/>
    <w:uiPriority w:val="99"/>
    <w:semiHidden/>
    <w:qFormat/>
    <w:rsid w:val="00f105bd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link w:val="Cabealho"/>
    <w:uiPriority w:val="99"/>
    <w:qFormat/>
    <w:rsid w:val="000479c0"/>
    <w:rPr>
      <w:sz w:val="22"/>
      <w:szCs w:val="22"/>
      <w:lang w:eastAsia="en-US"/>
    </w:rPr>
  </w:style>
  <w:style w:type="character" w:styleId="RodapChar" w:customStyle="1">
    <w:name w:val="Rodapé Char"/>
    <w:link w:val="Rodap"/>
    <w:uiPriority w:val="99"/>
    <w:qFormat/>
    <w:rsid w:val="000479c0"/>
    <w:rPr>
      <w:sz w:val="22"/>
      <w:szCs w:val="22"/>
      <w:lang w:eastAsia="en-US"/>
    </w:rPr>
  </w:style>
  <w:style w:type="character" w:styleId="Ttulo5Char" w:customStyle="1">
    <w:name w:val="Título 5 Char"/>
    <w:link w:val="Ttulo5"/>
    <w:qFormat/>
    <w:rsid w:val="000479c0"/>
    <w:rPr>
      <w:rFonts w:ascii="Times New Roman" w:hAnsi="Times New Roman" w:eastAsia="Times New Roman"/>
      <w:i/>
      <w:color w:val="00000A"/>
      <w:kern w:val="2"/>
      <w:sz w:val="16"/>
    </w:rPr>
  </w:style>
  <w:style w:type="character" w:styleId="CorpodetextoChar" w:customStyle="1">
    <w:name w:val="Corpo de texto Char"/>
    <w:basedOn w:val="DefaultParagraphFont"/>
    <w:link w:val="Corpodetexto"/>
    <w:uiPriority w:val="1"/>
    <w:qFormat/>
    <w:rsid w:val="00306a85"/>
    <w:rPr>
      <w:rFonts w:ascii="Arial" w:hAnsi="Arial" w:eastAsia="Arial" w:cs="Arial"/>
      <w:color w:val="00000A"/>
      <w:lang w:val="pt-PT" w:eastAsia="pt-PT" w:bidi="pt-PT"/>
    </w:rPr>
  </w:style>
  <w:style w:type="character" w:styleId="LinkdaInternet" w:customStyle="1">
    <w:name w:val="Link da Internet"/>
    <w:basedOn w:val="DefaultParagraphFont"/>
    <w:uiPriority w:val="99"/>
    <w:unhideWhenUsed/>
    <w:rsid w:val="00306a85"/>
    <w:rPr>
      <w:color w:val="0563C1" w:themeColor="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rsid w:val="00306a85"/>
    <w:pPr>
      <w:widowControl w:val="false"/>
      <w:spacing w:lineRule="auto" w:line="240" w:before="0" w:after="0"/>
    </w:pPr>
    <w:rPr>
      <w:rFonts w:ascii="Arial" w:hAnsi="Arial" w:eastAsia="Arial" w:cs="Arial"/>
      <w:color w:val="00000A"/>
      <w:sz w:val="20"/>
      <w:szCs w:val="20"/>
      <w:lang w:val="pt-PT" w:eastAsia="pt-PT" w:bidi="pt-PT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880e6c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105b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257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LibreOffice/7.1.0.3$Windows_X86_64 LibreOffice_project/f6099ecf3d29644b5008cc8f48f42f4a40986e4c</Application>
  <AppVersion>15.0000</AppVersion>
  <Pages>1</Pages>
  <Words>200</Words>
  <Characters>1090</Characters>
  <CharactersWithSpaces>1285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2021-05-10T15:18:00Z</dcterms:created>
  <dc:creator>Creuza Maria Lopes</dc:creator>
  <dc:description/>
  <dc:language>pt-BR</dc:language>
  <cp:lastModifiedBy>Creuza Maria Lopes</cp:lastModifiedBy>
  <cp:lastPrinted>2021-05-10T15:00:00Z</cp:lastPrinted>
  <dcterms:modified xsi:type="dcterms:W3CDTF">2021-05-10T15:18:00Z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