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11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04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06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03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6"/>
        <w:gridCol w:w="7548"/>
      </w:tblGrid>
      <w:tr>
        <w:trPr/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TURNO MATUTINO</w:t>
            </w:r>
          </w:p>
        </w:tc>
      </w:tr>
      <w:tr>
        <w:trPr/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Ecofont Vera Sans" w:hAnsi="Ecofont Vera Sans"/>
                <w:sz w:val="22"/>
                <w:szCs w:val="22"/>
                <w:shd w:fill="FFFFFF" w:val="clea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ANA CRISTINA MENDONÇA ROCHA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6"/>
        <w:gridCol w:w="7549"/>
      </w:tblGrid>
      <w:tr>
        <w:trPr/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TURNO VESPERTINO</w:t>
            </w:r>
          </w:p>
        </w:tc>
      </w:tr>
      <w:tr>
        <w:trPr/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JULIANA DE MORAES OLIVEIRA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DocSecurity>0</DocSecurity>
  <Pages>2</Pages>
  <Words>165</Words>
  <Characters>885</Characters>
  <CharactersWithSpaces>1044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2021-05-03T15:48:48Z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