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67" w:hanging="0"/>
        <w:jc w:val="center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EDITAL Nº 11/2021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CONVOCAÇÃO DE ESTAGIÁRIOS (AS) APROVADOS(AS)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O Vice-Presidente do Certame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no uso de suas atribuições legais, conferidas pela Portaria 1419-DPGE, de 25 de novembro de 2020,  considerando o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SELETIVO SIMPLIFICADO PARA SELEÇÃO E ADMISSÃO DE ESTAGIÁRIO DE DIREITO NO NÚCLEO REGIONAL DA DEFENSORIA PÚBLICA DO ESTADO DO MARANHÃO EM TIMON,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considerando a rescisão do contrato de estágio de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JOÃO VITOR RESENDE CARVALHO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, considerando que o candidato aprovado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GUSTAVO LEITE DE SOUZA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(8º colocado) requereu reposicionamento para o  final da fila dos classificados, considerando que a candidata aprovada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YAPONYRA AGLAIA RODRIGUES DE ARAÚJO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(9ª colocada) requereu reposicionamento para o  final da fila dos classificados, considerando que o candidato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GUSTAVO VINICIO DE OLIVEIRA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(10º colocado) declarou que não tem interesse no estágio, considerando que o candidato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HENRIQUE DE ALENCAR SILVA GOMES,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(11º colocado) desistiu da vaga, considerando que o candidato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DANIEL NEPOMUCENO DE SOUSA ABREU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(12º colocado) requereu reposicionamento para o  final da fila dos classificados, considerando que a candidata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AIHA GUANASSARAH SILVA OLIVEIRA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(13º colocada) requereu reposicionamento para o  final da fila dos classificados,   considerando que o candidato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JOSÉ VICTOR DA COSTA MARTINS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(14º colocado) declarou que não tem interesse no estágio, considerando que a candidata 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ERICA PRISCILA RIBEIRO DA SILVA,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(16º colocada) requereu reposicionamento para o  final da fila dos classificados,  considerando que a candidata </w:t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 xml:space="preserve">BEATRIZ OLIVEIRA LIMA,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(17º </w:t>
      </w:r>
      <w:r>
        <w:rPr>
          <w:rFonts w:cs="Tahoma" w:ascii="Tahoma" w:hAnsi="Tahoma"/>
          <w:color w:val="000000" w:themeColor="text1"/>
          <w:sz w:val="24"/>
          <w:szCs w:val="24"/>
        </w:rPr>
        <w:t>colocada) requereu reposicionamento para o  final da fila dos classificados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 , 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considerando que o candidato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KAYTSON WESLLEN DA SILVA MIRANDA, 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(18º colocado) requereu reposicionamento para o  final da fila dos classificados, considerando que a candidata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>JADE SARAIVA DE MACEDO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, (19º colocada) declarou que não tem interesse no estágio, considerando que a candidata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</w:t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 xml:space="preserve">DEYSYELLY SILVA,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(20º colocada) </w:t>
      </w:r>
      <w:r>
        <w:rPr>
          <w:rFonts w:cs="Tahoma" w:ascii="Tahoma" w:hAnsi="Tahoma"/>
          <w:color w:val="000000" w:themeColor="text1"/>
          <w:sz w:val="24"/>
          <w:szCs w:val="24"/>
        </w:rPr>
        <w:t>declarou que não tem interesse no estágio,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 </w:t>
      </w: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 RESOLVE</w:t>
      </w:r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spacing w:lineRule="auto" w:line="276" w:before="200" w:after="160"/>
        <w:jc w:val="both"/>
        <w:rPr>
          <w:rFonts w:ascii="Tahoma" w:hAnsi="Tahoma" w:eastAsia="Garamond" w:cs="Tahoma"/>
          <w:color w:val="00000A"/>
          <w:sz w:val="24"/>
          <w:szCs w:val="24"/>
          <w:lang w:eastAsia="zh-CN" w:bidi="hi-IN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ab/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Art. 1º</w:t>
      </w:r>
      <w:r>
        <w:rPr>
          <w:rFonts w:cs="Tahoma" w:ascii="Tahoma" w:hAnsi="Tahoma"/>
          <w:color w:val="000000" w:themeColor="text1"/>
          <w:sz w:val="24"/>
          <w:szCs w:val="24"/>
        </w:rPr>
        <w:t xml:space="preserve"> -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CONVOCAR</w:t>
      </w:r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  a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 candidata aprovada </w:t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 xml:space="preserve">MARIA EDUARDA DIAS BARBOSA DE OLIVEIRA E SOUSA ,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>colocada em (15º lugar), da concorrência ampla  no Processo Seletivo de Estágio Forense do Núcleo Regional de Timon, conforme ANEXO I do presente Edital;</w:t>
      </w:r>
    </w:p>
    <w:p>
      <w:pPr>
        <w:pStyle w:val="Normal"/>
        <w:spacing w:lineRule="auto" w:line="276" w:before="200" w:after="160"/>
        <w:jc w:val="both"/>
        <w:rPr>
          <w:rFonts w:ascii="Tahoma" w:hAnsi="Tahoma" w:eastAsia="Garamond" w:cs="Tahoma"/>
          <w:color w:val="00000A"/>
          <w:sz w:val="24"/>
          <w:szCs w:val="24"/>
          <w:lang w:eastAsia="zh-CN" w:bidi="hi-IN"/>
        </w:rPr>
      </w:pP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ab/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 xml:space="preserve">Art. 2º - CONVOCAR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>a todos os(as) candidatos(as) que pediram final de fila a se manifestarem no período de 18 a 25 de agosto de 2021 se tem interesse em assumir a vaga em aberto.</w:t>
      </w:r>
    </w:p>
    <w:p>
      <w:pPr>
        <w:pStyle w:val="Normal"/>
        <w:spacing w:lineRule="auto" w:line="276" w:before="200" w:after="160"/>
        <w:jc w:val="both"/>
        <w:rPr>
          <w:rFonts w:ascii="Tahoma" w:hAnsi="Tahoma" w:eastAsia="Garamond" w:cs="Tahoma"/>
          <w:color w:val="00000A"/>
          <w:sz w:val="24"/>
          <w:szCs w:val="24"/>
          <w:lang w:eastAsia="zh-CN" w:bidi="hi-IN"/>
        </w:rPr>
      </w:pP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ab/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 xml:space="preserve">Art. 3º - INFORMAR </w:t>
      </w:r>
      <w:r>
        <w:rPr>
          <w:rFonts w:eastAsia="Garamond" w:cs="Tahoma" w:ascii="Tahoma" w:hAnsi="Tahoma"/>
          <w:color w:val="00000A"/>
          <w:sz w:val="24"/>
          <w:szCs w:val="24"/>
          <w:lang w:eastAsia="zh-CN" w:bidi="hi-IN"/>
        </w:rPr>
        <w:t xml:space="preserve"> </w:t>
      </w:r>
      <w:r>
        <w:rPr>
          <w:rFonts w:eastAsia="Garamond" w:cs="Tahoma" w:ascii="Tahoma" w:hAnsi="Tahoma"/>
          <w:b/>
          <w:color w:val="00000A"/>
          <w:sz w:val="24"/>
          <w:szCs w:val="24"/>
          <w:lang w:eastAsia="zh-CN" w:bidi="hi-IN"/>
        </w:rPr>
        <w:t>que caso não haja nenhum interessado na  vaga oferecida será aberto um novo processo seletivo.</w:t>
      </w:r>
    </w:p>
    <w:p>
      <w:pPr>
        <w:pStyle w:val="Default"/>
        <w:spacing w:lineRule="auto" w:line="360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 xml:space="preserve">         </w:t>
      </w:r>
    </w:p>
    <w:p>
      <w:pPr>
        <w:pStyle w:val="Default"/>
        <w:spacing w:lineRule="auto" w:line="360"/>
        <w:ind w:firstLine="709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  <w:t xml:space="preserve">Art. 4º - INFORMAR que os aprovados deverão encaminhar ao e-mail </w:t>
      </w:r>
      <w:hyperlink r:id="rId2">
        <w:r>
          <w:rPr>
            <w:rStyle w:val="LinkdaInternet"/>
            <w:rFonts w:cs="Tahoma" w:ascii="Tahoma" w:hAnsi="Tahoma"/>
            <w:b/>
          </w:rPr>
          <w:t>nucleotimon@ma.def.br,</w:t>
        </w:r>
      </w:hyperlink>
      <w:r>
        <w:rPr>
          <w:rFonts w:cs="Tahoma" w:ascii="Tahoma" w:hAnsi="Tahoma"/>
          <w:b/>
          <w:color w:val="000000" w:themeColor="text1"/>
        </w:rPr>
        <w:t xml:space="preserve"> e entregar posteriormente os originais, na Sede do Núcleo Regional de Timon/MA, dos seguintes documentos: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RG;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CPF;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Comprovante de Residência;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Comprovante de conta corrente;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Declaração atualizada da instituição de Ensino, comprovando vínculo e período do curso;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 xml:space="preserve">Certidão dos distribuidores criminais da Justiça Federal e Estadual 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Currículo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Tahoma" w:hAnsi="Tahoma" w:eastAsia="Garamond" w:cs="Tahoma"/>
          <w:color w:val="00000A"/>
          <w:lang w:bidi="hi-IN"/>
        </w:rPr>
      </w:pPr>
      <w:r>
        <w:rPr>
          <w:rFonts w:eastAsia="Garamond" w:cs="Tahoma" w:ascii="Tahoma" w:hAnsi="Tahoma"/>
          <w:color w:val="00000A"/>
          <w:lang w:bidi="hi-IN"/>
        </w:rPr>
        <w:t>Cópia do Edital de Convocação</w:t>
      </w:r>
    </w:p>
    <w:p>
      <w:pPr>
        <w:pStyle w:val="Default"/>
        <w:spacing w:lineRule="auto" w:line="360"/>
        <w:ind w:firstLine="851"/>
        <w:jc w:val="both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Corpodetexto31"/>
        <w:spacing w:lineRule="auto" w:line="360" w:before="0" w:after="240"/>
        <w:ind w:firstLine="709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5º - </w:t>
      </w:r>
      <w:r>
        <w:rPr>
          <w:rFonts w:cs="Tahoma" w:ascii="Tahoma" w:hAnsi="Tahoma"/>
          <w:color w:val="000000" w:themeColor="text1"/>
          <w:sz w:val="24"/>
          <w:szCs w:val="24"/>
        </w:rPr>
        <w:t>Os (as) habilitados (as) terão um prazo de 05 (cinco) dias para apresentar tais documentos, ou justificar a não apresentação ao respectivo defensor responsável; Caso os(as) candidatos(as) não apresentem na data prevista nem justifique, será considerado(a) como desistente sendo convocado o(a) os demais aprovados, obedecendo a ordem de classificação.</w:t>
      </w:r>
    </w:p>
    <w:p>
      <w:pPr>
        <w:pStyle w:val="Corpodetexto31"/>
        <w:spacing w:lineRule="auto" w:line="360" w:before="0" w:after="240"/>
        <w:ind w:left="426" w:firstLine="283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 xml:space="preserve">Art. 6º - </w:t>
      </w:r>
      <w:r>
        <w:rPr>
          <w:rFonts w:cs="Tahoma" w:ascii="Tahoma" w:hAnsi="Tahoma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Corpodetexto31"/>
        <w:spacing w:lineRule="auto" w:line="360" w:before="0" w:after="240"/>
        <w:ind w:left="426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rFonts w:ascii="Tahoma" w:hAnsi="Tahoma" w:cs="Tahoma"/>
          <w:color w:val="000000" w:themeColor="text1"/>
          <w:sz w:val="24"/>
          <w:szCs w:val="24"/>
          <w:lang w:val="pt-PT"/>
        </w:rPr>
      </w:pPr>
      <w:r>
        <w:rPr>
          <w:rFonts w:cs="Tahoma" w:ascii="Tahoma" w:hAnsi="Tahoma"/>
          <w:color w:val="000000" w:themeColor="text1"/>
          <w:sz w:val="24"/>
          <w:szCs w:val="24"/>
          <w:lang w:val="pt-PT"/>
        </w:rPr>
        <w:t>Timon, 19 de agosto de 2021</w:t>
      </w:r>
    </w:p>
    <w:p>
      <w:pPr>
        <w:pStyle w:val="Normal"/>
        <w:spacing w:lineRule="auto" w:line="36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PargrafodaLista1"/>
        <w:spacing w:lineRule="auto" w:line="360"/>
        <w:ind w:left="0" w:hanging="0"/>
        <w:jc w:val="center"/>
        <w:rPr>
          <w:rFonts w:ascii="Tahoma" w:hAnsi="Tahoma" w:cs="Tahoma"/>
          <w:i/>
          <w:i/>
          <w:iCs/>
          <w:szCs w:val="24"/>
        </w:rPr>
      </w:pPr>
      <w:r>
        <w:rPr>
          <w:rFonts w:cs="Tahoma" w:ascii="Tahoma" w:hAnsi="Tahoma"/>
          <w:i/>
          <w:iCs/>
          <w:szCs w:val="24"/>
        </w:rPr>
        <w:t>*assinado eletronicamente em 19.08.2021</w:t>
      </w:r>
    </w:p>
    <w:p>
      <w:pPr>
        <w:pStyle w:val="Normal"/>
        <w:spacing w:lineRule="auto" w:line="360" w:before="0" w:after="0"/>
        <w:jc w:val="center"/>
        <w:rPr>
          <w:rFonts w:ascii="Tahoma" w:hAnsi="Tahoma" w:eastAsia="Calibri" w:cs="Tahoma"/>
          <w:b/>
          <w:b/>
          <w:bCs/>
          <w:sz w:val="24"/>
          <w:szCs w:val="24"/>
        </w:rPr>
      </w:pPr>
      <w:r>
        <w:rPr>
          <w:rFonts w:eastAsia="Calibri" w:cs="Tahoma" w:ascii="Tahoma" w:hAnsi="Tahoma"/>
          <w:b/>
          <w:bCs/>
          <w:sz w:val="24"/>
          <w:szCs w:val="24"/>
        </w:rPr>
        <w:t>Layson Lima Alves Gomes</w:t>
      </w:r>
    </w:p>
    <w:p>
      <w:pPr>
        <w:pStyle w:val="Normal"/>
        <w:spacing w:lineRule="auto" w:line="360" w:before="0" w:after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Defensor Público – Matrícula 2177202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Vice-Presidente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RELAÇÃO PELA CLASSIFICAÇÃO NA PROVA ORAL</w:t>
      </w:r>
    </w:p>
    <w:tbl>
      <w:tblPr>
        <w:tblStyle w:val="Tabelacomgrade"/>
        <w:tblW w:w="9215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4"/>
        <w:gridCol w:w="3610"/>
      </w:tblGrid>
      <w:tr>
        <w:trPr>
          <w:trHeight w:val="315" w:hRule="atLeast"/>
        </w:trPr>
        <w:tc>
          <w:tcPr>
            <w:tcW w:w="56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NOME COMPLETO</w:t>
            </w:r>
          </w:p>
        </w:tc>
        <w:tc>
          <w:tcPr>
            <w:tcW w:w="36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DEFENSOR/ORIENTADOR</w:t>
            </w:r>
          </w:p>
        </w:tc>
      </w:tr>
      <w:tr>
        <w:trPr>
          <w:trHeight w:val="315" w:hRule="atLeast"/>
        </w:trPr>
        <w:tc>
          <w:tcPr>
            <w:tcW w:w="560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ahoma" w:hAnsi="Tahoma" w:eastAsia="Garamond" w:cs="Tahoma"/>
                <w:b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eastAsia="Garamond" w:cs="Tahoma" w:ascii="Tahoma" w:hAnsi="Tahoma"/>
                <w:b/>
                <w:color w:val="00000A"/>
                <w:kern w:val="0"/>
                <w:sz w:val="24"/>
                <w:szCs w:val="24"/>
                <w:lang w:val="pt-BR" w:eastAsia="zh-CN" w:bidi="hi-IN"/>
              </w:rPr>
              <w:t>MARIA EDUARDA DIAS BARBOSA DE OLIVEIRA E SOUSA</w:t>
            </w:r>
          </w:p>
        </w:tc>
        <w:tc>
          <w:tcPr>
            <w:tcW w:w="361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ahoma" w:hAnsi="Tahoma" w:eastAsia="Calibri" w:cs="Tahoma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ahoma" w:ascii="Tahoma" w:hAnsi="Tahoma"/>
                <w:b/>
                <w:bCs/>
                <w:kern w:val="0"/>
                <w:sz w:val="24"/>
                <w:szCs w:val="24"/>
                <w:lang w:val="pt-BR" w:eastAsia="en-US" w:bidi="ar-SA"/>
              </w:rPr>
              <w:t>LAYSON LIMA ALVES GOMES</w:t>
            </w:r>
          </w:p>
        </w:tc>
      </w:tr>
    </w:tbl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9525" distL="0" distR="0" simplePos="0" locked="0" layoutInCell="0" allowOverlap="1" relativeHeight="4">
          <wp:simplePos x="0" y="0"/>
          <wp:positionH relativeFrom="margin">
            <wp:posOffset>2129155</wp:posOffset>
          </wp:positionH>
          <wp:positionV relativeFrom="paragraph">
            <wp:posOffset>135890</wp:posOffset>
          </wp:positionV>
          <wp:extent cx="1545590" cy="95821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81" t="18603" r="11621" b="21962"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35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350"/>
        </w:tabs>
        <w:ind w:left="179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350"/>
        </w:tabs>
        <w:ind w:left="2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350"/>
        </w:tabs>
        <w:ind w:left="323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350"/>
        </w:tabs>
        <w:ind w:left="395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350"/>
        </w:tabs>
        <w:ind w:left="4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350"/>
        </w:tabs>
        <w:ind w:left="539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50"/>
        </w:tabs>
        <w:ind w:left="611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50"/>
        </w:tabs>
        <w:ind w:left="683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uiPriority w:val="9"/>
    <w:qFormat/>
    <w:rsid w:val="008a3fbb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a3fbb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1cd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1cde"/>
    <w:rPr/>
  </w:style>
  <w:style w:type="character" w:styleId="LinkdaInternet" w:customStyle="1">
    <w:name w:val="Link da Internet"/>
    <w:basedOn w:val="DefaultParagraphFont"/>
    <w:uiPriority w:val="99"/>
    <w:unhideWhenUsed/>
    <w:rsid w:val="009a2a34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2a3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8a3fbb"/>
    <w:pPr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PargrafodaLista1" w:customStyle="1">
    <w:name w:val="Parágrafo da Lista1"/>
    <w:basedOn w:val="Normal"/>
    <w:qFormat/>
    <w:rsid w:val="008a3fbb"/>
    <w:pPr>
      <w:spacing w:lineRule="auto" w:line="240" w:before="0" w:after="0"/>
      <w:ind w:left="720" w:hanging="0"/>
      <w:contextualSpacing/>
    </w:pPr>
    <w:rPr>
      <w:rFonts w:ascii="Spranq eco sans" w:hAnsi="Spranq eco sans" w:eastAsia="SimSun" w:cs="Mangal"/>
      <w:kern w:val="2"/>
      <w:sz w:val="24"/>
      <w:szCs w:val="21"/>
      <w:lang w:eastAsia="zh-CN" w:bidi="hi-IN"/>
    </w:rPr>
  </w:style>
  <w:style w:type="paragraph" w:styleId="Default" w:customStyle="1">
    <w:name w:val="Default"/>
    <w:qFormat/>
    <w:rsid w:val="008a3f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eastAsia="zh-CN" w:val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1cd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e7e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timon@ma.def.br,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492F-0A0F-40B9-8E95-B46ECD60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2</Pages>
  <Words>561</Words>
  <Characters>3181</Characters>
  <CharactersWithSpaces>3741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2021-08-19T14:16:00Z</dcterms:created>
  <dc:creator>defensoria</dc:creator>
  <dc:description/>
  <dc:language>pt-BR</dc:language>
  <cp:lastModifiedBy>layson lima alves gomes</cp:lastModifiedBy>
  <dcterms:modified xsi:type="dcterms:W3CDTF">2021-08-19T14:16:00Z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