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b/>
          <w:color w:val="000000"/>
          <w:sz w:val="24"/>
        </w:rPr>
        <w:t>PROCESSO SELETIVO SIMPLIFICADO PARA ADMISSÃO DE ESTAGIÁRIO DE CIÊNCIAS DA COMPUTAÇÃO/SISTEMA DE INFORMAÇÃO/TECNOLOGIA EM REDES DE COMPUTADORES NO NÚCLEO REGIONAL DA DPE/MA EM IMPERATRIZ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4"/>
        </w:rPr>
      </w:pPr>
      <w:r>
        <w:rPr>
          <w:rFonts w:cs="Arial" w:ascii="Arial" w:hAnsi="Arial"/>
          <w:b/>
          <w:color w:val="000000"/>
          <w:sz w:val="24"/>
        </w:rPr>
        <w:t>EDITAL N°001/2020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O NÚCLEO REGIONAL DA DEFENSORIA PÚBLICA EM IMPERATRIZ, NOS TERMOS DA PORTARIA N°</w:t>
      </w:r>
      <w:r>
        <w:rPr>
          <w:rFonts w:cs="Arial" w:ascii="Arial" w:hAnsi="Arial"/>
          <w:b/>
          <w:bCs/>
        </w:rPr>
        <w:t>1248/2020</w:t>
      </w:r>
      <w:r>
        <w:rPr>
          <w:rFonts w:cs="Arial" w:ascii="Arial" w:hAnsi="Arial"/>
        </w:rPr>
        <w:t xml:space="preserve"> – DPGE, DE 22 DE OUTUBRO DE 2020, POR MEIO DESTE EDITAL, ABRE SELEÇÃO PARA ESCOLHA DE ESTAGIÁRIO SUPERVISIONADO EM INFORMÁTICA.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ListParagraph"/>
        <w:numPr>
          <w:ilvl w:val="0"/>
          <w:numId w:val="1"/>
        </w:numPr>
        <w:ind w:left="284" w:hanging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000000"/>
        </w:rPr>
        <w:t xml:space="preserve">DAS VAGAS 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Está sendo oferecida 1 (uma) vaga imediata para estagiário no curso de Ciências da Computação/Sistema de Informação/Tecnologia em Redes de Computadores e formação de cadastro reserva.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000000"/>
        </w:rPr>
        <w:t>2.ATUAÇÃO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O estagiário (a) atuará como Suporte Técnico no Núcleo Regional da Defensoria Pública do Estado em Imperatriz.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000000"/>
        </w:rPr>
        <w:t xml:space="preserve">3. REQUISITOS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Para efetuar inscrição, o estudante necessita cursar a partir do 3º semestre do curso superior de Ciências da Computação/Sistema de Informação/Tecnologia em Redes de Computadores em instituição conveniada com a Defensoria Pública do Estado do Maranhão, e ter disponibilidade de horário.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000000"/>
        </w:rPr>
        <w:t>4.CARGA HORÁRIA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A carga horária é de 6 (seis) horas diárias, cinco dias por semana, permitida a adequação da jornada de trabalho com o horário de estudo.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000000"/>
        </w:rPr>
        <w:t>5.DA BOLSA DE ESTÁGIO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Como vantagens o estudante receberá uma bolsa auxílio no valor de R$1.091,00 (um mil e noventa e um reais).</w:t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000000"/>
        </w:rPr>
        <w:t>6.DO CONTRATO DE ESTÁGIO E PRAZO DE VALIDADE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O estágio tem prazo de um ano, renovável uma vez, pelo mesmo período, a critério do Supervisor Técnico de Estágio. Maiores detalhes constam do termo de estágio a ser assinado pelo (a) aprovado (a).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000000"/>
        </w:rPr>
        <w:t>7. DO PROCESSO DE INSCRIÇÃO E SELEÇÃO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Os interessados deverão encaminhar os seguintes documentos: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Currículo Vitae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Histórico da faculdade com coeficiente de rendimento; 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Comprovante de matrícula a partir do terceiro período ou equivalente; 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RG e CPF 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Comprovantes de residência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Os documentos listados, deverão ser digitalizados e encaminhado para o seguinte endereço: </w:t>
      </w:r>
      <w:hyperlink r:id="rId2">
        <w:r>
          <w:rPr>
            <w:rStyle w:val="LinkdaInternet"/>
            <w:rFonts w:cs="Arial" w:ascii="Arial" w:hAnsi="Arial"/>
          </w:rPr>
          <w:t>nucleoimperatriz@ma.def.br</w:t>
        </w:r>
      </w:hyperlink>
      <w:r>
        <w:rPr>
          <w:rFonts w:cs="Arial" w:ascii="Arial" w:hAnsi="Arial"/>
          <w:color w:val="000000"/>
        </w:rPr>
        <w:t xml:space="preserve">, até o dia </w:t>
      </w:r>
      <w:r>
        <w:rPr>
          <w:rFonts w:cs="Arial" w:ascii="Arial" w:hAnsi="Arial"/>
          <w:b/>
          <w:bCs/>
          <w:color w:val="000000"/>
        </w:rPr>
        <w:t>06</w:t>
      </w:r>
      <w:r>
        <w:rPr>
          <w:rFonts w:cs="Arial" w:ascii="Arial" w:hAnsi="Arial"/>
          <w:b/>
          <w:color w:val="000000"/>
        </w:rPr>
        <w:t>/11/2020</w:t>
      </w:r>
      <w:r>
        <w:rPr>
          <w:rFonts w:cs="Arial" w:ascii="Arial" w:hAnsi="Arial"/>
          <w:color w:val="000000"/>
        </w:rPr>
        <w:t xml:space="preserve">. A partir de </w:t>
      </w:r>
      <w:r>
        <w:rPr>
          <w:rFonts w:cs="Arial" w:ascii="Arial" w:hAnsi="Arial"/>
          <w:b/>
          <w:color w:val="000000"/>
        </w:rPr>
        <w:t>09</w:t>
      </w:r>
      <w:r>
        <w:rPr>
          <w:rFonts w:cs="Arial" w:ascii="Arial" w:hAnsi="Arial"/>
          <w:b/>
          <w:bCs/>
          <w:color w:val="000000"/>
        </w:rPr>
        <w:t>/11/2019</w:t>
      </w:r>
      <w:r>
        <w:rPr>
          <w:rFonts w:cs="Arial" w:ascii="Arial" w:hAnsi="Arial"/>
          <w:b/>
          <w:color w:val="000000"/>
        </w:rPr>
        <w:t xml:space="preserve"> </w:t>
      </w:r>
      <w:r>
        <w:rPr>
          <w:rFonts w:cs="Arial" w:ascii="Arial" w:hAnsi="Arial"/>
          <w:color w:val="000000"/>
        </w:rPr>
        <w:t xml:space="preserve">os candidatos com maior coeficiente de rendimento serão convocados para </w:t>
      </w:r>
      <w:r>
        <w:rPr>
          <w:rFonts w:cs="Arial" w:ascii="Arial" w:hAnsi="Arial"/>
          <w:b/>
          <w:color w:val="000000"/>
        </w:rPr>
        <w:t>entrevista</w:t>
      </w:r>
      <w:r>
        <w:rPr>
          <w:rFonts w:cs="Arial" w:ascii="Arial" w:hAnsi="Arial"/>
          <w:color w:val="000000"/>
        </w:rPr>
        <w:t>, que será realizada através de videoconferência pela equipe da Supervisão de Informática da Defensoria Pública do Estado em São Luís/MA, nos dias designados pela equipe que fará a entrevista.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Não será permitida a inscrição no certame mediante pendência de apresentação de currículo.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Os aprovados serão convocados através de edital, publicado no site da DPE/MA. Todas as publicações serão feitas no site da DEFENSORIA PÚBLICA (defensoria.ma.def.br), cabendo ao candidato, ou interessado, seu devido acompanhamento;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Os pretendentes à inscrição já graduados em Ciências da Computação/Sistema de Informação serão automaticamente excluídos do certame em virtude do estágio ser supervisionado conforme Lei 11.788/2008, de 25 de setembro de 2008;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O preenchimento das informações do currículo é de inteira responsabilidade do (a) candidato (a), ainda que a inscrição seja realizada por meio de procurador, cabendo-lhe mantê-las atualizadas junto à DPE/MA durante o período de validade do certame.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000000"/>
        </w:rPr>
        <w:t>8. DO RESULTADO E VALIDADE DO CERTAME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O resultado de presente certame será publicado no site da DPE/MA e no mural do Núcleo Regional de Imperatriz. 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O presente seletivo terá prazo de validade máxima de 01 (um) ano ou enquanto tiverem candidatos classificados, podendo ser prorrogado, a critério do Defensor Público coordenador do Núcleo Regional de Imperatriz.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000000"/>
        </w:rPr>
        <w:t>9. DISPOSIÇÕES FINAIS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O (a) candidato (a) selecionado em 1° (primeiro) lugar terá seu nome comunicado à Administração Superior da Defensoria Pública do Maranhão para as providências cabíveis, inclusive a apresentação dos documentos necessários à assinatura do termo de compromisso de estágio; os demais serão inclusos em cadastro de reserva para eventual convocação, a depender da conveniência e oportunidade da DPE-MA.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Os casos omissos serão resolvidos pelo Presidente deste Processo Seletivo.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Imperatriz/MA, 26 de outubro de 2020</w:t>
      </w:r>
    </w:p>
    <w:p>
      <w:pPr>
        <w:pStyle w:val="Normal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center"/>
        <w:rPr>
          <w:rFonts w:ascii="Arial" w:hAnsi="Arial" w:cs="Arial"/>
          <w:color w:val="000000"/>
        </w:rPr>
      </w:pPr>
      <w:r>
        <w:rPr/>
        <w:drawing>
          <wp:inline distT="0" distB="0" distL="0" distR="0">
            <wp:extent cx="2155825" cy="64008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000000"/>
        </w:rPr>
        <w:t>CAMILA DA FONSECA BONFIM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Defensora Pública do Estado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Coordenadora do Núcleo Regional de Imperatriz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jc w:val="both"/>
        <w:rPr>
          <w:rFonts w:ascii="Arial" w:hAnsi="Arial" w:cs="Arial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widowControl/>
      <w:numPr>
        <w:ilvl w:val="4"/>
        <w:numId w:val="2"/>
      </w:numPr>
      <w:spacing w:before="0" w:after="0"/>
      <w:jc w:val="center"/>
      <w:rPr>
        <w:rFonts w:ascii="Arial" w:hAnsi="Arial" w:cs="Arial"/>
        <w:i w:val="false"/>
        <w:i w:val="false"/>
        <w:color w:val="767171" w:themeColor="background2" w:themeShade="80"/>
      </w:rPr>
    </w:pPr>
    <w:r>
      <w:rPr>
        <w:rFonts w:cs="Arial" w:ascii="Arial" w:hAnsi="Arial"/>
        <w:i w:val="false"/>
        <w:color w:val="767171" w:themeColor="background2" w:themeShade="80"/>
        <w:sz w:val="20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suppressAutoHyphens w:val="true"/>
      <w:spacing w:lineRule="auto" w:line="240" w:before="0" w:after="0"/>
      <w:jc w:val="center"/>
      <w:rPr>
        <w:rFonts w:ascii="Arial" w:hAnsi="Arial" w:cs="Arial"/>
        <w:color w:val="767171" w:themeColor="background2" w:themeShade="80"/>
        <w:sz w:val="16"/>
      </w:rPr>
    </w:pPr>
    <w:r>
      <w:rPr>
        <w:rFonts w:cs="Arial" w:ascii="Arial" w:hAnsi="Arial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suppressAutoHyphens w:val="true"/>
      <w:spacing w:lineRule="auto" w:line="240" w:before="0" w:after="0"/>
      <w:jc w:val="center"/>
      <w:rPr>
        <w:rFonts w:ascii="Arial" w:hAnsi="Arial" w:cs="Arial"/>
        <w:color w:val="767171" w:themeColor="background2" w:themeShade="80"/>
        <w:sz w:val="16"/>
      </w:rPr>
    </w:pPr>
    <w:r>
      <w:rPr>
        <w:rFonts w:cs="Arial" w:ascii="Arial" w:hAnsi="Arial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suppressAutoHyphens w:val="true"/>
      <w:spacing w:lineRule="auto" w:line="240" w:before="0" w:after="0"/>
      <w:jc w:val="center"/>
      <w:rPr>
        <w:rFonts w:ascii="Arial" w:hAnsi="Arial" w:cs="Arial"/>
        <w:color w:val="767171" w:themeColor="background2" w:themeShade="80"/>
        <w:sz w:val="16"/>
      </w:rPr>
    </w:pPr>
    <w:r>
      <w:rPr>
        <w:rFonts w:cs="Arial" w:ascii="Arial" w:hAnsi="Arial"/>
        <w:color w:val="767171" w:themeColor="background2" w:themeShade="80"/>
        <w:sz w:val="16"/>
      </w:rPr>
      <w:t>defensoria.ma.def.br</w:t>
    </w:r>
  </w:p>
  <w:p>
    <w:pPr>
      <w:pStyle w:val="Rodap"/>
      <w:spacing w:before="0" w:after="160"/>
      <w:rPr>
        <w:rFonts w:ascii="Arial" w:hAnsi="Arial" w:cs="Arial"/>
      </w:rPr>
    </w:pPr>
    <w:r>
      <w:rPr>
        <w:rFonts w:cs="Arial"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5715" distL="0" distR="0" simplePos="0" locked="0" layoutInCell="1" allowOverlap="1" relativeHeight="4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>
        <w:rFonts w:ascii="Tahoma" w:hAnsi="Tahoma"/>
        <w:b/>
        <w:b/>
        <w:spacing w:val="20"/>
        <w:w w:val="105"/>
        <w:sz w:val="4"/>
      </w:rPr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Arial" w:hAnsi="Arial" w:cs="Arial"/>
        <w:b/>
        <w:b/>
        <w:spacing w:val="20"/>
        <w:w w:val="105"/>
      </w:rPr>
    </w:pPr>
    <w:r>
      <w:rPr>
        <w:rFonts w:cs="Arial" w:ascii="Arial" w:hAnsi="Arial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qFormat/>
    <w:rsid w:val="002c23cb"/>
    <w:pPr>
      <w:keepNext w:val="true"/>
      <w:tabs>
        <w:tab w:val="clear" w:pos="708"/>
        <w:tab w:val="left" w:pos="0" w:leader="none"/>
      </w:tabs>
      <w:suppressAutoHyphens w:val="true"/>
      <w:spacing w:lineRule="auto" w:line="240" w:before="0" w:after="0"/>
      <w:ind w:left="432" w:hanging="432"/>
      <w:jc w:val="center"/>
      <w:outlineLvl w:val="0"/>
    </w:pPr>
    <w:rPr>
      <w:rFonts w:ascii="Times New Roman" w:hAnsi="Times New Roman" w:eastAsia="Times New Roman"/>
      <w:b/>
      <w:bCs/>
      <w:w w:val="105"/>
      <w:sz w:val="18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c23cb"/>
    <w:pPr>
      <w:keepNext w:val="true"/>
      <w:tabs>
        <w:tab w:val="clear" w:pos="708"/>
        <w:tab w:val="left" w:pos="0" w:leader="none"/>
      </w:tabs>
      <w:suppressAutoHyphens w:val="true"/>
      <w:spacing w:lineRule="auto" w:line="240" w:before="0" w:after="0"/>
      <w:ind w:firstLine="1080"/>
      <w:outlineLvl w:val="1"/>
    </w:pPr>
    <w:rPr>
      <w:rFonts w:ascii="Times New Roman" w:hAnsi="Times New Roman" w:eastAsia="Times New Roman"/>
      <w:b/>
      <w:bCs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2c23cb"/>
    <w:pPr>
      <w:keepNext w:val="true"/>
      <w:tabs>
        <w:tab w:val="clear" w:pos="708"/>
        <w:tab w:val="left" w:pos="0" w:leader="none"/>
      </w:tabs>
      <w:suppressAutoHyphens w:val="true"/>
      <w:spacing w:lineRule="auto" w:line="240" w:before="0" w:after="0"/>
      <w:ind w:left="720" w:hanging="720"/>
      <w:jc w:val="both"/>
      <w:outlineLvl w:val="2"/>
    </w:pPr>
    <w:rPr>
      <w:rFonts w:ascii="Garamond" w:hAnsi="Garamond" w:eastAsia="Times New Roman" w:cs="Garamond"/>
      <w:b/>
      <w:bCs/>
      <w:sz w:val="30"/>
      <w:szCs w:val="20"/>
      <w:lang w:eastAsia="zh-CN"/>
    </w:rPr>
  </w:style>
  <w:style w:type="paragraph" w:styleId="Ttulo5">
    <w:name w:val="Heading 5"/>
    <w:basedOn w:val="Normal"/>
    <w:qFormat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qFormat/>
    <w:rPr>
      <w:sz w:val="22"/>
      <w:szCs w:val="22"/>
      <w:lang w:eastAsia="en-US"/>
    </w:rPr>
  </w:style>
  <w:style w:type="character" w:styleId="RodapChar" w:customStyle="1">
    <w:name w:val="Rodapé Char"/>
    <w:qFormat/>
    <w:rPr>
      <w:sz w:val="22"/>
      <w:szCs w:val="22"/>
      <w:lang w:eastAsia="en-US"/>
    </w:rPr>
  </w:style>
  <w:style w:type="character" w:styleId="Ttulo5Char" w:customStyle="1">
    <w:name w:val="Título 5 Char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>
    <w:name w:val="Link da Internet"/>
    <w:basedOn w:val="DefaultParagraphFont"/>
    <w:uiPriority w:val="99"/>
    <w:unhideWhenUsed/>
    <w:rsid w:val="002c23cb"/>
    <w:rPr>
      <w:color w:val="0563C1" w:themeColor="hyperlink"/>
      <w:u w:val="single"/>
    </w:rPr>
  </w:style>
  <w:style w:type="character" w:styleId="Ttulo1Char" w:customStyle="1">
    <w:name w:val="Título 1 Char"/>
    <w:basedOn w:val="DefaultParagraphFont"/>
    <w:link w:val="Ttulo1"/>
    <w:qFormat/>
    <w:rsid w:val="002c23cb"/>
    <w:rPr>
      <w:rFonts w:ascii="Times New Roman" w:hAnsi="Times New Roman" w:eastAsia="Times New Roman"/>
      <w:b/>
      <w:bCs/>
      <w:w w:val="105"/>
      <w:sz w:val="18"/>
      <w:szCs w:val="24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2c23cb"/>
    <w:rPr>
      <w:rFonts w:ascii="Times New Roman" w:hAnsi="Times New Roman" w:eastAsia="Times New Roman"/>
      <w:b/>
      <w:bCs/>
      <w:sz w:val="28"/>
      <w:lang w:eastAsia="zh-CN"/>
    </w:rPr>
  </w:style>
  <w:style w:type="character" w:styleId="Ttulo3Char" w:customStyle="1">
    <w:name w:val="Título 3 Char"/>
    <w:basedOn w:val="DefaultParagraphFont"/>
    <w:link w:val="Ttulo3"/>
    <w:qFormat/>
    <w:rsid w:val="002c23cb"/>
    <w:rPr>
      <w:rFonts w:ascii="Garamond" w:hAnsi="Garamond" w:eastAsia="Times New Roman" w:cs="Garamond"/>
      <w:b/>
      <w:bCs/>
      <w:sz w:val="30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E50E4-29DB-43B1-8093-E7C56AFA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LibreOffice/6.4.6.2$Windows_X86_64 LibreOffice_project/0ce51a4fd21bff07a5c061082cc82c5ed232f115</Application>
  <Pages>3</Pages>
  <Words>623</Words>
  <Characters>3607</Characters>
  <CharactersWithSpaces>4200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2019-09-16T14:19:00Z</dcterms:created>
  <dc:creator>Sheyliane Karine Martins Rocha</dc:creator>
  <dc:description/>
  <dc:language>pt-BR</dc:language>
  <cp:lastModifiedBy>ASUS</cp:lastModifiedBy>
  <cp:lastPrinted>2020-10-26T21:26:00Z</cp:lastPrinted>
  <dcterms:modified xsi:type="dcterms:W3CDTF">2020-10-26T21:28:00Z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