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Processo Seletivo Simplificado para Admissão de Estagiário de Pós-Graduação em Direito no Núcleo Regional da DPE/MA em Alcântara/Maranhão – 2020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CONVOCAÇÃO PARA ENTREVISTA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A Comissão do Processo Seletivo para estágio de Pós-Graduação em direito na Defensoria Pública do Estado do Maranhão – Núcleo Regional de Alcântara resolve</w:t>
      </w:r>
      <w:r>
        <w:rPr>
          <w:rFonts w:cs="Arial" w:ascii="Ecofont Vera Sans" w:hAnsi="Ecofont Vera Sans"/>
          <w:b/>
        </w:rPr>
        <w:t xml:space="preserve"> </w:t>
      </w:r>
      <w:r>
        <w:rPr>
          <w:rFonts w:cs="Arial" w:ascii="Ecofont Vera Sans" w:hAnsi="Ecofont Vera Sans"/>
          <w:b/>
          <w:u w:val="single"/>
        </w:rPr>
        <w:t>CONVOCAR</w:t>
      </w:r>
      <w:r>
        <w:rPr>
          <w:rFonts w:cs="Arial" w:ascii="Ecofont Vera Sans" w:hAnsi="Ecofont Vera Sans"/>
        </w:rPr>
        <w:t xml:space="preserve"> </w:t>
      </w:r>
      <w:r>
        <w:rPr>
          <w:rFonts w:cs="Arial" w:ascii="Ecofont Vera Sans" w:hAnsi="Ecofont Vera Sans"/>
          <w:b/>
        </w:rPr>
        <w:t>os (as) seguintes candidatos(as) para comparecerem à sala de reuniões do gabinete da Defensoria Pública-Geral, situada na Rua da Estrela, 421, Praia Grande, São Luís, para a entrevista</w:t>
      </w:r>
      <w:r>
        <w:rPr>
          <w:rFonts w:cs="Arial" w:ascii="Ecofont Vera Sans" w:hAnsi="Ecofont Vera Sans"/>
        </w:rPr>
        <w:t xml:space="preserve"> no </w:t>
      </w:r>
      <w:r>
        <w:rPr>
          <w:rFonts w:cs="Arial" w:ascii="Ecofont Vera Sans" w:hAnsi="Ecofont Vera Sans"/>
          <w:b/>
        </w:rPr>
        <w:t>dia 28 de agosto de 2020</w:t>
      </w:r>
      <w:r>
        <w:rPr>
          <w:rFonts w:cs="Arial" w:ascii="Ecofont Vera Sans" w:hAnsi="Ecofont Vera Sans"/>
        </w:rPr>
        <w:t xml:space="preserve"> nos horários indicados abaixo.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Não haverá tolerância quanto ao horário agendado, interpretando-se eventual ausência ou atraso como desistência do processo seletivo.</w:t>
      </w:r>
      <w:bookmarkStart w:id="0" w:name="_GoBack"/>
      <w:bookmarkEnd w:id="0"/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Catarina Maria Lima Lobato – 8h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Mariana Weba Lobato Vaz – 9h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Millany Michelle Pinheiro Freire – 10h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Alcântara/MA, 26 de agosto de 2020.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Marcos César da Silva Fort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Defensor Público do Estado</w:t>
      </w:r>
    </w:p>
    <w:p>
      <w:pPr>
        <w:pStyle w:val="Normal"/>
        <w:spacing w:before="0" w:after="160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Presidente do Processo Seletivo para Estágio de Pós-graduação do Núcleo Regional de Alcântara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rsid w:val="00f03cec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rsid w:val="00236b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LibreOffice/6.4.3.2$Windows_X86_64 LibreOffice_project/747b5d0ebf89f41c860ec2a39efd7cb15b54f2d8</Application>
  <Pages>1</Pages>
  <Words>145</Words>
  <Characters>849</Characters>
  <CharactersWithSpaces>989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2020-08-26T10:00:00Z</dcterms:created>
  <dc:creator>Sheyliane Karine Martins Rocha</dc:creator>
  <dc:description/>
  <dc:language>pt-BR</dc:language>
  <cp:lastModifiedBy>defensoria</cp:lastModifiedBy>
  <cp:lastPrinted>2020-03-11T12:44:00Z</cp:lastPrinted>
  <dcterms:modified xsi:type="dcterms:W3CDTF">2020-08-26T10:00:00Z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