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szCs w:val="24"/>
        </w:rPr>
      </w:pPr>
      <w:r>
        <w:rPr>
          <w:b/>
          <w:bCs/>
          <w:szCs w:val="24"/>
        </w:rPr>
        <w:t>EDITAL Nº 001/2020 – NÚCLEO REGIONAL DE CAXIAS/MA</w:t>
      </w:r>
    </w:p>
    <w:p>
      <w:pPr>
        <w:pStyle w:val="Normal"/>
        <w:jc w:val="center"/>
        <w:rPr>
          <w:b/>
          <w:b/>
          <w:bCs/>
          <w:szCs w:val="24"/>
        </w:rPr>
      </w:pPr>
      <w:r>
        <w:rPr>
          <w:b/>
          <w:bCs/>
          <w:szCs w:val="24"/>
        </w:rPr>
        <w:t xml:space="preserve">I PROCESSO SELETIVO PARA ESTÁGIO FORENSE </w:t>
      </w:r>
    </w:p>
    <w:p>
      <w:pPr>
        <w:pStyle w:val="Normal"/>
        <w:jc w:val="center"/>
        <w:rPr>
          <w:b/>
          <w:b/>
          <w:bCs/>
          <w:szCs w:val="24"/>
        </w:rPr>
      </w:pPr>
      <w:r>
        <w:rPr>
          <w:b/>
          <w:bCs/>
          <w:szCs w:val="24"/>
        </w:rPr>
        <w:t>DE PÓS-GRADUAÇÃO EM DIREITO</w:t>
      </w:r>
    </w:p>
    <w:p>
      <w:pPr>
        <w:pStyle w:val="Normal"/>
        <w:jc w:val="center"/>
        <w:rPr>
          <w:b/>
          <w:b/>
          <w:bCs/>
          <w:szCs w:val="24"/>
        </w:rPr>
      </w:pPr>
      <w:r>
        <w:rPr>
          <w:b/>
          <w:bCs/>
          <w:szCs w:val="24"/>
        </w:rPr>
      </w:r>
    </w:p>
    <w:p>
      <w:pPr>
        <w:pStyle w:val="Normal"/>
        <w:jc w:val="center"/>
        <w:rPr>
          <w:b/>
          <w:b/>
          <w:bCs/>
          <w:szCs w:val="24"/>
        </w:rPr>
      </w:pPr>
      <w:r>
        <w:rPr>
          <w:b/>
          <w:bCs/>
          <w:szCs w:val="24"/>
        </w:rPr>
      </w:r>
    </w:p>
    <w:p>
      <w:pPr>
        <w:pStyle w:val="Normal"/>
        <w:rPr>
          <w:szCs w:val="24"/>
        </w:rPr>
      </w:pPr>
      <w:r>
        <w:rPr>
          <w:szCs w:val="24"/>
        </w:rPr>
        <w:t xml:space="preserve">O </w:t>
      </w:r>
      <w:r>
        <w:rPr>
          <w:b/>
          <w:bCs/>
          <w:szCs w:val="24"/>
        </w:rPr>
        <w:t>DEFENSOR PÚBLICO-GERAL DO ESTADO DO MARANHÃO</w:t>
      </w:r>
      <w:r>
        <w:rPr>
          <w:szCs w:val="24"/>
        </w:rPr>
        <w:t>, no uso de suas atribuições legais e tendo em vista o disposto no artigo 37 da Constituição Federal, na Lei Federal nº 11.788, de 25 de Setembro de 2008, bem como na Resolução nº 008 – CSDPEMA, de 31 de maio de 2019, resolve tornar pública a abertura do I Processo Seletivo para admissão e formação de cadastro de reserva de estudantes em estágio não-obrigatório de Pós-Graduação em Direito,</w:t>
      </w:r>
      <w:r>
        <w:rPr/>
        <w:t xml:space="preserve"> </w:t>
      </w:r>
      <w:r>
        <w:rPr>
          <w:szCs w:val="24"/>
        </w:rPr>
        <w:t>das quais 10% das vagas se destinam a pessoas com deficiência, nos termos do inciso VIII do art. 37 da CF, para atuação no Núcleo Regional de Caxias da Defensoria Pública do Estado do Maranhão, de acordo com a legislação vigente e as normas dispostas neste Edital e seus anexos.</w:t>
      </w:r>
    </w:p>
    <w:p>
      <w:pPr>
        <w:pStyle w:val="Normal"/>
        <w:rPr>
          <w:szCs w:val="24"/>
        </w:rPr>
      </w:pPr>
      <w:r>
        <w:rPr>
          <w:szCs w:val="24"/>
        </w:rPr>
      </w:r>
    </w:p>
    <w:p>
      <w:pPr>
        <w:pStyle w:val="Normal"/>
        <w:spacing w:before="120" w:after="120"/>
        <w:rPr>
          <w:szCs w:val="24"/>
        </w:rPr>
      </w:pPr>
      <w:r>
        <w:rPr>
          <w:b/>
          <w:bCs/>
          <w:szCs w:val="24"/>
        </w:rPr>
        <w:t>1</w:t>
      </w:r>
      <w:r>
        <w:rPr>
          <w:szCs w:val="24"/>
        </w:rPr>
        <w:t xml:space="preserve"> – </w:t>
      </w:r>
      <w:r>
        <w:rPr>
          <w:b/>
          <w:szCs w:val="24"/>
        </w:rPr>
        <w:t>DAS DISPOSIÇÕES PRELIMINARES</w:t>
      </w:r>
    </w:p>
    <w:p>
      <w:pPr>
        <w:pStyle w:val="ListParagraph"/>
        <w:numPr>
          <w:ilvl w:val="1"/>
          <w:numId w:val="3"/>
        </w:numPr>
        <w:suppressAutoHyphens w:val="false"/>
        <w:spacing w:lineRule="auto" w:line="360" w:before="120" w:after="120"/>
        <w:ind w:left="0" w:hanging="0"/>
        <w:contextualSpacing/>
        <w:jc w:val="both"/>
        <w:rPr>
          <w:sz w:val="24"/>
          <w:szCs w:val="24"/>
        </w:rPr>
      </w:pPr>
      <w:r>
        <w:rPr>
          <w:sz w:val="24"/>
          <w:szCs w:val="24"/>
        </w:rPr>
        <w:t xml:space="preserve"> </w:t>
      </w:r>
      <w:r>
        <w:rPr>
          <w:sz w:val="24"/>
          <w:szCs w:val="24"/>
        </w:rPr>
        <w:t>A coordenação, organização e aplicação deste processo seletivo ficarão sob a responsabilidade da comissão designada na Portaria nº 1061, de 03 de outubro de 2019, sob a Presidência da Defensora Pública Gerusa de Castro Andrade Carvalho, tendo como membros os Defensores Públicos do Núcleo, Daniel Ponte Vieira, Juliana Rosso, e como secretária do seletivo a servidora Maria Eugênia Alves Reis.</w:t>
      </w:r>
    </w:p>
    <w:p>
      <w:pPr>
        <w:pStyle w:val="ListParagraph"/>
        <w:numPr>
          <w:ilvl w:val="1"/>
          <w:numId w:val="3"/>
        </w:numPr>
        <w:suppressAutoHyphens w:val="false"/>
        <w:spacing w:lineRule="auto" w:line="360" w:before="120" w:after="120"/>
        <w:ind w:left="0" w:hanging="0"/>
        <w:contextualSpacing/>
        <w:jc w:val="both"/>
        <w:rPr>
          <w:sz w:val="24"/>
          <w:szCs w:val="24"/>
          <w:lang w:bidi="pt-PT"/>
        </w:rPr>
      </w:pPr>
      <w:r>
        <w:rPr>
          <w:sz w:val="24"/>
          <w:szCs w:val="24"/>
        </w:rPr>
        <w:t xml:space="preserve"> </w:t>
      </w:r>
      <w:r>
        <w:rPr>
          <w:sz w:val="24"/>
          <w:szCs w:val="24"/>
          <w:lang w:bidi="pt-PT"/>
        </w:rPr>
        <w:t>Nas ausências justificadas da presidente da Comissão do Processo Seletivo, a presidência caberá à Defensora Pública Juliana Rosso e, sucessivamente, ao Defensor Público Daniel Ponte Vieira.</w:t>
      </w:r>
    </w:p>
    <w:p>
      <w:pPr>
        <w:pStyle w:val="ListParagraph"/>
        <w:numPr>
          <w:ilvl w:val="1"/>
          <w:numId w:val="3"/>
        </w:numPr>
        <w:suppressAutoHyphens w:val="false"/>
        <w:spacing w:lineRule="auto" w:line="360" w:before="120" w:after="120"/>
        <w:ind w:left="0" w:hanging="0"/>
        <w:contextualSpacing/>
        <w:jc w:val="both"/>
        <w:rPr>
          <w:sz w:val="24"/>
          <w:szCs w:val="24"/>
        </w:rPr>
      </w:pPr>
      <w:r>
        <w:rPr>
          <w:sz w:val="24"/>
          <w:szCs w:val="24"/>
        </w:rPr>
        <w:t xml:space="preserve"> </w:t>
      </w:r>
      <w:r>
        <w:rPr>
          <w:sz w:val="24"/>
          <w:szCs w:val="24"/>
        </w:rPr>
        <w:t>É de responsabilidade exclusiva do candidato acompanhar todas as publicações referentes a este processo seletivo.</w:t>
      </w:r>
    </w:p>
    <w:p>
      <w:pPr>
        <w:pStyle w:val="ListParagraph"/>
        <w:numPr>
          <w:ilvl w:val="1"/>
          <w:numId w:val="3"/>
        </w:numPr>
        <w:suppressAutoHyphens w:val="false"/>
        <w:spacing w:lineRule="auto" w:line="360" w:before="0" w:after="160"/>
        <w:ind w:left="0" w:hanging="0"/>
        <w:contextualSpacing/>
        <w:jc w:val="both"/>
        <w:rPr>
          <w:sz w:val="24"/>
          <w:szCs w:val="24"/>
        </w:rPr>
      </w:pPr>
      <w:r>
        <w:rPr>
          <w:sz w:val="24"/>
          <w:szCs w:val="24"/>
        </w:rPr>
        <w:t xml:space="preserve">Os estagiários receberão Bolsa Auxílio no valor de R$ 1.420,00 (mil quatrocentos e vinte reais) e Auxílio Transporte no valor de R$ 52,00 (cinquenta e dois reais), integralizando o total de R$ 1.472,00 (mil quatrocentos e setenta e dois reais), conforme disposto no art. 1º da Resolução nº 003/2020 – DPGE, na forma do art. 6º, parágrafo 1º, da Resolução nº 008/2019 – CSDPEMA com carga horária de 04 (quatro) horas e 20 (vinte) horas semanais, de segunda a sexta-feira. </w:t>
      </w:r>
    </w:p>
    <w:p>
      <w:pPr>
        <w:pStyle w:val="ListParagraph"/>
        <w:numPr>
          <w:ilvl w:val="2"/>
          <w:numId w:val="3"/>
        </w:numPr>
        <w:suppressAutoHyphens w:val="false"/>
        <w:spacing w:lineRule="auto" w:line="360" w:before="0" w:after="160"/>
        <w:ind w:left="0" w:hanging="0"/>
        <w:contextualSpacing/>
        <w:jc w:val="both"/>
        <w:rPr>
          <w:sz w:val="24"/>
          <w:szCs w:val="24"/>
        </w:rPr>
      </w:pPr>
      <w:r>
        <w:rPr>
          <w:sz w:val="24"/>
          <w:szCs w:val="24"/>
        </w:rPr>
        <w:t>Em razão das medidas de enfrentamento da pandemia do Coronavírus, e em razão da necessidade de adotar medidas para a redução de despesas, o valor da bolsa de estágio se encontra reduzido em 10% (dez por cento), conforme Resolução nº. 037-DPGE, de 24 de julho de 2020.</w:t>
      </w:r>
    </w:p>
    <w:p>
      <w:pPr>
        <w:pStyle w:val="ListParagraph"/>
        <w:numPr>
          <w:ilvl w:val="2"/>
          <w:numId w:val="3"/>
        </w:numPr>
        <w:suppressAutoHyphens w:val="false"/>
        <w:spacing w:lineRule="auto" w:line="360" w:before="0" w:after="160"/>
        <w:ind w:left="0" w:hanging="0"/>
        <w:contextualSpacing/>
        <w:jc w:val="both"/>
        <w:rPr>
          <w:sz w:val="24"/>
          <w:szCs w:val="24"/>
        </w:rPr>
      </w:pPr>
      <w:r>
        <w:rPr>
          <w:sz w:val="24"/>
          <w:szCs w:val="24"/>
        </w:rPr>
        <w:t>A medida da redução é reavaliada a cada 30 (trinta) dias, podendo ser suspensa de acordo com a possibilidade financeira da instituição.</w:t>
      </w:r>
    </w:p>
    <w:p>
      <w:pPr>
        <w:pStyle w:val="ListParagraph"/>
        <w:numPr>
          <w:ilvl w:val="1"/>
          <w:numId w:val="3"/>
        </w:numPr>
        <w:suppressAutoHyphens w:val="false"/>
        <w:spacing w:lineRule="auto" w:line="360" w:before="0" w:after="160"/>
        <w:ind w:left="0" w:hanging="0"/>
        <w:contextualSpacing/>
        <w:jc w:val="both"/>
        <w:rPr>
          <w:sz w:val="24"/>
          <w:szCs w:val="24"/>
        </w:rPr>
      </w:pPr>
      <w:r>
        <w:rPr>
          <w:sz w:val="24"/>
          <w:szCs w:val="24"/>
        </w:rPr>
        <w:t>O estágio terá duração de até 01 (um) ano, podendo ser prorrogado por igual período, com exceção do estágio firmado com pessoa com deficiência, cuja renovação poderá ser prorrogada até a conclusão do curso ou colação de grau, conforme §2º, do art. 8º da Resolução nº 008 – CSDPEMA.</w:t>
      </w:r>
    </w:p>
    <w:p>
      <w:pPr>
        <w:pStyle w:val="ListParagraph"/>
        <w:numPr>
          <w:ilvl w:val="1"/>
          <w:numId w:val="3"/>
        </w:numPr>
        <w:suppressAutoHyphens w:val="false"/>
        <w:spacing w:lineRule="auto" w:line="360" w:before="120" w:after="120"/>
        <w:ind w:left="0" w:hanging="0"/>
        <w:contextualSpacing/>
        <w:jc w:val="both"/>
        <w:rPr>
          <w:sz w:val="24"/>
          <w:szCs w:val="24"/>
        </w:rPr>
      </w:pPr>
      <w:r>
        <w:rPr>
          <w:sz w:val="24"/>
          <w:szCs w:val="24"/>
        </w:rPr>
        <w:t xml:space="preserve"> </w:t>
      </w:r>
      <w:r>
        <w:rPr>
          <w:sz w:val="24"/>
          <w:szCs w:val="24"/>
        </w:rPr>
        <w:t xml:space="preserve">O Termo de Compromisso celebrado entre a Defensoria Pública do Estado do Maranhão e o estagiário, com a interveniência obrigatória da Instituição de Ensino, será regido pela Lei Federal nº 11.788, de 25 de setembro de 2008, e pela Resolução nº 008 – CSDPEMA, de 31 de maio de 2019, não havendo vínculo empregatício entre os mesmos. </w:t>
      </w:r>
    </w:p>
    <w:p>
      <w:pPr>
        <w:pStyle w:val="ListParagraph"/>
        <w:numPr>
          <w:ilvl w:val="1"/>
          <w:numId w:val="3"/>
        </w:numPr>
        <w:suppressAutoHyphens w:val="false"/>
        <w:spacing w:lineRule="auto" w:line="360" w:before="120" w:after="120"/>
        <w:ind w:left="0" w:hanging="0"/>
        <w:contextualSpacing/>
        <w:jc w:val="both"/>
        <w:rPr>
          <w:sz w:val="24"/>
          <w:szCs w:val="24"/>
        </w:rPr>
      </w:pPr>
      <w:r>
        <w:rPr>
          <w:sz w:val="24"/>
          <w:szCs w:val="24"/>
        </w:rPr>
        <w:t>O cronograma do Processo Seletivo está disposto no Anexo II deste Edital, podendo ser alterado, a critério da organização do seletivo, com as devidas publicações.</w:t>
      </w:r>
    </w:p>
    <w:p>
      <w:pPr>
        <w:pStyle w:val="ListParagraph"/>
        <w:suppressAutoHyphens w:val="false"/>
        <w:spacing w:lineRule="auto" w:line="360" w:before="120" w:after="120"/>
        <w:ind w:left="0" w:hanging="0"/>
        <w:contextualSpacing/>
        <w:jc w:val="both"/>
        <w:rPr>
          <w:sz w:val="24"/>
          <w:szCs w:val="24"/>
        </w:rPr>
      </w:pPr>
      <w:r>
        <w:rPr>
          <w:sz w:val="24"/>
          <w:szCs w:val="24"/>
        </w:rPr>
      </w:r>
    </w:p>
    <w:p>
      <w:pPr>
        <w:pStyle w:val="ListParagraph"/>
        <w:numPr>
          <w:ilvl w:val="0"/>
          <w:numId w:val="4"/>
        </w:numPr>
        <w:suppressAutoHyphens w:val="false"/>
        <w:spacing w:lineRule="auto" w:line="360" w:before="120" w:after="120"/>
        <w:ind w:left="284" w:hanging="284"/>
        <w:contextualSpacing/>
        <w:jc w:val="both"/>
        <w:rPr>
          <w:sz w:val="24"/>
          <w:szCs w:val="24"/>
        </w:rPr>
      </w:pPr>
      <w:r>
        <w:rPr>
          <w:b/>
          <w:sz w:val="24"/>
          <w:szCs w:val="24"/>
        </w:rPr>
        <w:t xml:space="preserve">– </w:t>
      </w:r>
      <w:r>
        <w:rPr>
          <w:b/>
          <w:sz w:val="24"/>
          <w:szCs w:val="24"/>
        </w:rPr>
        <w:t>DAS VAGAS</w:t>
      </w:r>
    </w:p>
    <w:p>
      <w:pPr>
        <w:pStyle w:val="ListParagraph"/>
        <w:numPr>
          <w:ilvl w:val="1"/>
          <w:numId w:val="4"/>
        </w:numPr>
        <w:suppressAutoHyphens w:val="false"/>
        <w:spacing w:lineRule="auto" w:line="360" w:before="120" w:after="120"/>
        <w:ind w:left="0" w:hanging="0"/>
        <w:contextualSpacing/>
        <w:jc w:val="both"/>
        <w:rPr>
          <w:sz w:val="24"/>
          <w:szCs w:val="24"/>
        </w:rPr>
      </w:pPr>
      <w:r>
        <w:rPr>
          <w:sz w:val="24"/>
          <w:szCs w:val="24"/>
        </w:rPr>
        <w:t xml:space="preserve">Será disponibilizada </w:t>
      </w:r>
      <w:r>
        <w:rPr>
          <w:b/>
          <w:bCs/>
          <w:sz w:val="24"/>
          <w:szCs w:val="24"/>
        </w:rPr>
        <w:t>01 (uma) vaga</w:t>
      </w:r>
      <w:r>
        <w:rPr>
          <w:color w:val="FF0000"/>
          <w:sz w:val="24"/>
          <w:szCs w:val="24"/>
        </w:rPr>
        <w:t xml:space="preserve"> </w:t>
      </w:r>
      <w:r>
        <w:rPr>
          <w:sz w:val="24"/>
          <w:szCs w:val="24"/>
        </w:rPr>
        <w:t>para bacharéis em Direito que estejam cursando Pós-Graduação em Direito na data da convocação, para lotação no Núcleo Regional de Caxias, da Defensoria Pública do Estado do Maranhão.</w:t>
      </w:r>
    </w:p>
    <w:p>
      <w:pPr>
        <w:pStyle w:val="ListParagraph"/>
        <w:numPr>
          <w:ilvl w:val="1"/>
          <w:numId w:val="4"/>
        </w:numPr>
        <w:suppressAutoHyphens w:val="false"/>
        <w:spacing w:lineRule="auto" w:line="360" w:before="120" w:after="120"/>
        <w:ind w:left="0" w:hanging="0"/>
        <w:contextualSpacing/>
        <w:jc w:val="both"/>
        <w:rPr>
          <w:sz w:val="24"/>
          <w:szCs w:val="24"/>
        </w:rPr>
      </w:pPr>
      <w:r>
        <w:rPr>
          <w:sz w:val="24"/>
          <w:szCs w:val="24"/>
        </w:rPr>
        <w:t>A aprovação no processo seletivo não gera direito subjetivo à convocação.</w:t>
      </w:r>
    </w:p>
    <w:p>
      <w:pPr>
        <w:pStyle w:val="ListParagraph"/>
        <w:numPr>
          <w:ilvl w:val="1"/>
          <w:numId w:val="4"/>
        </w:numPr>
        <w:suppressAutoHyphens w:val="false"/>
        <w:spacing w:lineRule="auto" w:line="360" w:before="120" w:after="120"/>
        <w:ind w:left="0" w:hanging="0"/>
        <w:contextualSpacing/>
        <w:jc w:val="both"/>
        <w:rPr>
          <w:sz w:val="24"/>
          <w:szCs w:val="24"/>
        </w:rPr>
      </w:pPr>
      <w:r>
        <w:rPr>
          <w:sz w:val="24"/>
          <w:szCs w:val="24"/>
        </w:rPr>
        <w:t>Será formado um cadastro de reserva com os demais aprovados.</w:t>
      </w:r>
    </w:p>
    <w:p>
      <w:pPr>
        <w:pStyle w:val="ListParagraph"/>
        <w:numPr>
          <w:ilvl w:val="1"/>
          <w:numId w:val="4"/>
        </w:numPr>
        <w:suppressAutoHyphens w:val="false"/>
        <w:spacing w:lineRule="auto" w:line="360" w:before="120" w:after="120"/>
        <w:ind w:left="0" w:hanging="0"/>
        <w:contextualSpacing/>
        <w:jc w:val="both"/>
        <w:rPr>
          <w:sz w:val="24"/>
          <w:szCs w:val="24"/>
        </w:rPr>
      </w:pPr>
      <w:r>
        <w:rPr>
          <w:color w:val="000000"/>
          <w:sz w:val="24"/>
          <w:szCs w:val="24"/>
          <w:lang w:eastAsia="pt-BR"/>
        </w:rPr>
        <w:t>Caso aprovado, somente poderá ser admitido como estagiário se, no momento da convocação, o estudante preencher o requisito de estar regularmente inscrito em Pós-Graduação de instituições de ensino oficiais ou reconhecidas, e conveniadas com a Defensoria Pública do Estado do Maranhão</w:t>
      </w:r>
    </w:p>
    <w:p>
      <w:pPr>
        <w:pStyle w:val="ListParagraph"/>
        <w:suppressAutoHyphens w:val="false"/>
        <w:spacing w:lineRule="auto" w:line="360" w:before="120" w:after="120"/>
        <w:ind w:left="0" w:hanging="0"/>
        <w:contextualSpacing/>
        <w:jc w:val="both"/>
        <w:rPr>
          <w:color w:val="000000"/>
          <w:sz w:val="24"/>
          <w:szCs w:val="24"/>
          <w:lang w:eastAsia="pt-BR"/>
        </w:rPr>
      </w:pPr>
      <w:r>
        <w:rPr>
          <w:color w:val="000000"/>
          <w:sz w:val="24"/>
          <w:szCs w:val="24"/>
          <w:lang w:eastAsia="pt-BR"/>
        </w:rPr>
      </w:r>
    </w:p>
    <w:p>
      <w:pPr>
        <w:pStyle w:val="ListParagraph"/>
        <w:numPr>
          <w:ilvl w:val="0"/>
          <w:numId w:val="4"/>
        </w:numPr>
        <w:suppressAutoHyphens w:val="false"/>
        <w:spacing w:lineRule="auto" w:line="360" w:before="120" w:after="120"/>
        <w:ind w:left="720" w:hanging="720"/>
        <w:contextualSpacing/>
        <w:jc w:val="both"/>
        <w:rPr>
          <w:b/>
          <w:b/>
          <w:sz w:val="24"/>
          <w:szCs w:val="24"/>
        </w:rPr>
      </w:pPr>
      <w:r>
        <w:rPr>
          <w:b/>
          <w:sz w:val="24"/>
          <w:szCs w:val="24"/>
        </w:rPr>
        <w:t xml:space="preserve">– </w:t>
      </w:r>
      <w:r>
        <w:rPr>
          <w:b/>
          <w:sz w:val="24"/>
          <w:szCs w:val="24"/>
        </w:rPr>
        <w:t xml:space="preserve">DAS PESSOAS COM DEFICIÊNCIA </w:t>
      </w:r>
    </w:p>
    <w:p>
      <w:pPr>
        <w:pStyle w:val="ListParagraph"/>
        <w:numPr>
          <w:ilvl w:val="1"/>
          <w:numId w:val="4"/>
        </w:numPr>
        <w:suppressAutoHyphens w:val="false"/>
        <w:spacing w:lineRule="auto" w:line="360" w:before="120" w:after="120"/>
        <w:ind w:left="0" w:hanging="0"/>
        <w:contextualSpacing/>
        <w:jc w:val="both"/>
        <w:rPr>
          <w:b/>
          <w:b/>
          <w:sz w:val="24"/>
          <w:szCs w:val="24"/>
        </w:rPr>
      </w:pPr>
      <w:r>
        <w:rPr>
          <w:sz w:val="24"/>
          <w:szCs w:val="24"/>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numPr>
          <w:ilvl w:val="1"/>
          <w:numId w:val="4"/>
        </w:numPr>
        <w:suppressAutoHyphens w:val="false"/>
        <w:spacing w:lineRule="auto" w:line="360" w:before="0" w:after="0"/>
        <w:ind w:left="0" w:hanging="0"/>
        <w:contextualSpacing/>
        <w:jc w:val="both"/>
        <w:rPr>
          <w:b/>
          <w:b/>
          <w:sz w:val="24"/>
          <w:szCs w:val="24"/>
        </w:rPr>
      </w:pPr>
      <w:r>
        <w:rPr>
          <w:sz w:val="24"/>
          <w:szCs w:val="24"/>
        </w:rPr>
        <w:t>Caso a aplicação do percentual estabelecido no item 3.1 resulte em número fracionado, este será elevado para o primeiro número inteiro subsequente, em caso de fração igual ou maior que 0,5 (cinco décimos), ou diminuído para o número inteiro imediatamente inferior, em caso de fração menor que 0,5 (cinco décimos).</w:t>
      </w:r>
    </w:p>
    <w:p>
      <w:pPr>
        <w:pStyle w:val="ListParagraph"/>
        <w:numPr>
          <w:ilvl w:val="1"/>
          <w:numId w:val="4"/>
        </w:numPr>
        <w:suppressAutoHyphens w:val="false"/>
        <w:spacing w:lineRule="auto" w:line="360" w:before="0" w:after="0"/>
        <w:ind w:left="0" w:hanging="0"/>
        <w:contextualSpacing/>
        <w:jc w:val="both"/>
        <w:rPr>
          <w:b/>
          <w:b/>
          <w:sz w:val="24"/>
          <w:szCs w:val="24"/>
        </w:rPr>
      </w:pPr>
      <w:r>
        <w:rPr>
          <w:sz w:val="24"/>
          <w:szCs w:val="24"/>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numPr>
          <w:ilvl w:val="1"/>
          <w:numId w:val="4"/>
        </w:numPr>
        <w:suppressAutoHyphens w:val="false"/>
        <w:spacing w:lineRule="auto" w:line="360" w:before="120" w:after="120"/>
        <w:ind w:left="0" w:hanging="0"/>
        <w:contextualSpacing/>
        <w:jc w:val="both"/>
        <w:rPr>
          <w:sz w:val="24"/>
          <w:szCs w:val="24"/>
        </w:rPr>
      </w:pPr>
      <w:r>
        <w:rPr>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numPr>
          <w:ilvl w:val="1"/>
          <w:numId w:val="4"/>
        </w:numPr>
        <w:suppressAutoHyphens w:val="false"/>
        <w:spacing w:lineRule="auto" w:line="360" w:before="120" w:after="120"/>
        <w:ind w:left="0" w:hanging="0"/>
        <w:contextualSpacing/>
        <w:jc w:val="both"/>
        <w:rPr>
          <w:b/>
          <w:b/>
          <w:sz w:val="24"/>
          <w:szCs w:val="24"/>
        </w:rPr>
      </w:pPr>
      <w:r>
        <w:rPr>
          <w:sz w:val="24"/>
          <w:szCs w:val="24"/>
        </w:rPr>
        <w:t>Os candidatos com deficiência também deverão informar, no momento da inscrição, se há necessidade de atendimento diferenciado e qual as adaptações necessárias, conforme art. 1º do Decreto 9.508/2018.</w:t>
      </w:r>
    </w:p>
    <w:p>
      <w:pPr>
        <w:pStyle w:val="ListParagraph"/>
        <w:numPr>
          <w:ilvl w:val="1"/>
          <w:numId w:val="4"/>
        </w:numPr>
        <w:suppressAutoHyphens w:val="false"/>
        <w:spacing w:lineRule="auto" w:line="360" w:before="120" w:after="120"/>
        <w:ind w:left="0" w:hanging="0"/>
        <w:contextualSpacing/>
        <w:jc w:val="both"/>
        <w:rPr>
          <w:b/>
          <w:b/>
          <w:sz w:val="24"/>
          <w:szCs w:val="24"/>
        </w:rPr>
      </w:pPr>
      <w:r>
        <w:rPr>
          <w:sz w:val="24"/>
          <w:szCs w:val="24"/>
        </w:rPr>
        <w:t xml:space="preserve"> </w:t>
      </w:r>
      <w:r>
        <w:rPr>
          <w:sz w:val="24"/>
          <w:szCs w:val="24"/>
        </w:rPr>
        <w:t>A solicitação de atendimento diferenciado acima referida será atendida obedecendo aos critérios de viabilidade e razoabilidade, sendo comunicado o seu deferimento ao candidato.</w:t>
      </w:r>
    </w:p>
    <w:p>
      <w:pPr>
        <w:pStyle w:val="ListParagraph"/>
        <w:numPr>
          <w:ilvl w:val="1"/>
          <w:numId w:val="4"/>
        </w:numPr>
        <w:suppressAutoHyphens w:val="false"/>
        <w:spacing w:lineRule="auto" w:line="360" w:before="120" w:after="120"/>
        <w:ind w:left="0" w:hanging="0"/>
        <w:contextualSpacing/>
        <w:jc w:val="both"/>
        <w:rPr>
          <w:bCs/>
          <w:sz w:val="24"/>
          <w:szCs w:val="24"/>
        </w:rPr>
      </w:pPr>
      <w:r>
        <w:rPr>
          <w:bCs/>
          <w:sz w:val="24"/>
          <w:szCs w:val="24"/>
        </w:rPr>
        <w:t>Os candidatos com deficiência concorrerão concomitantemente às vagas a eles reservadas e às vagas destinadas à ampla concorrência, de acordo com a sua classificação neste processo seletivo.</w:t>
      </w:r>
    </w:p>
    <w:p>
      <w:pPr>
        <w:pStyle w:val="ListParagraph"/>
        <w:numPr>
          <w:ilvl w:val="1"/>
          <w:numId w:val="4"/>
        </w:numPr>
        <w:suppressAutoHyphens w:val="false"/>
        <w:spacing w:lineRule="auto" w:line="360" w:before="120" w:after="120"/>
        <w:ind w:left="0" w:hanging="0"/>
        <w:contextualSpacing/>
        <w:jc w:val="both"/>
        <w:rPr>
          <w:b/>
          <w:b/>
          <w:sz w:val="24"/>
          <w:szCs w:val="24"/>
        </w:rPr>
      </w:pPr>
      <w:r>
        <w:rPr>
          <w:sz w:val="24"/>
          <w:szCs w:val="24"/>
        </w:rPr>
        <w:t xml:space="preserve">O candidato com deficiência participará do processo seletivo em igualdade de condições com os demais candidatos, no que se refere ao conteúdo, à avaliação, </w:t>
      </w:r>
      <w:r>
        <w:rPr>
          <w:sz w:val="24"/>
          <w:szCs w:val="24"/>
          <w:highlight w:val="white"/>
        </w:rPr>
        <w:t>horário de início</w:t>
      </w:r>
      <w:r>
        <w:rPr>
          <w:sz w:val="24"/>
          <w:szCs w:val="24"/>
        </w:rPr>
        <w:t xml:space="preserve"> e às notas mínimas exigidas.</w:t>
      </w:r>
    </w:p>
    <w:p>
      <w:pPr>
        <w:pStyle w:val="ListParagraph"/>
        <w:numPr>
          <w:ilvl w:val="1"/>
          <w:numId w:val="4"/>
        </w:numPr>
        <w:suppressAutoHyphens w:val="false"/>
        <w:spacing w:lineRule="auto" w:line="360" w:before="120" w:after="120"/>
        <w:ind w:left="0" w:hanging="0"/>
        <w:contextualSpacing/>
        <w:jc w:val="both"/>
        <w:rPr>
          <w:bCs/>
          <w:sz w:val="24"/>
          <w:szCs w:val="24"/>
        </w:rPr>
      </w:pPr>
      <w:r>
        <w:rPr>
          <w:bCs/>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uppressAutoHyphens w:val="false"/>
        <w:spacing w:lineRule="auto" w:line="360" w:before="120" w:after="120"/>
        <w:ind w:left="0" w:hanging="0"/>
        <w:contextualSpacing/>
        <w:jc w:val="both"/>
        <w:rPr>
          <w:sz w:val="24"/>
          <w:szCs w:val="24"/>
        </w:rPr>
      </w:pPr>
      <w:r>
        <w:rPr>
          <w:sz w:val="24"/>
          <w:szCs w:val="24"/>
        </w:rPr>
      </w:r>
    </w:p>
    <w:p>
      <w:pPr>
        <w:pStyle w:val="ListParagraph"/>
        <w:numPr>
          <w:ilvl w:val="0"/>
          <w:numId w:val="4"/>
        </w:numPr>
        <w:suppressAutoHyphens w:val="false"/>
        <w:spacing w:lineRule="auto" w:line="360" w:before="120" w:after="120"/>
        <w:ind w:left="142" w:hanging="142"/>
        <w:contextualSpacing/>
        <w:jc w:val="both"/>
        <w:rPr>
          <w:b/>
          <w:b/>
          <w:sz w:val="24"/>
          <w:szCs w:val="24"/>
        </w:rPr>
      </w:pPr>
      <w:r>
        <w:rPr>
          <w:b/>
          <w:sz w:val="24"/>
          <w:szCs w:val="24"/>
        </w:rPr>
        <w:t xml:space="preserve"> – </w:t>
      </w:r>
      <w:r>
        <w:rPr>
          <w:b/>
          <w:sz w:val="24"/>
          <w:szCs w:val="24"/>
        </w:rPr>
        <w:t>DAS INSCRIÇÕES</w:t>
      </w:r>
    </w:p>
    <w:p>
      <w:pPr>
        <w:pStyle w:val="ListParagraph"/>
        <w:numPr>
          <w:ilvl w:val="1"/>
          <w:numId w:val="13"/>
        </w:numPr>
        <w:suppressAutoHyphens w:val="false"/>
        <w:spacing w:lineRule="auto" w:line="360" w:before="0" w:after="160"/>
        <w:contextualSpacing/>
        <w:jc w:val="both"/>
        <w:rPr>
          <w:sz w:val="24"/>
          <w:szCs w:val="24"/>
        </w:rPr>
      </w:pPr>
      <w:r>
        <w:rPr>
          <w:sz w:val="24"/>
          <w:szCs w:val="24"/>
        </w:rPr>
        <w:t xml:space="preserve">As inscrições deverão ser efetuadas via e-mail, com envio da documentação exigida no subitem 4.2 para o endereço eletrônico </w:t>
      </w:r>
      <w:hyperlink r:id="rId2">
        <w:r>
          <w:rPr>
            <w:rStyle w:val="LinkdaInternet"/>
            <w:b/>
            <w:bCs/>
            <w:color w:val="auto"/>
            <w:sz w:val="24"/>
            <w:szCs w:val="24"/>
            <w:u w:val="none"/>
          </w:rPr>
          <w:t>nucleocaxias@ma.def.br</w:t>
        </w:r>
      </w:hyperlink>
      <w:r>
        <w:rPr>
          <w:sz w:val="24"/>
          <w:szCs w:val="24"/>
        </w:rPr>
        <w:t>, no período de</w:t>
      </w:r>
      <w:r>
        <w:rPr>
          <w:b/>
          <w:bCs/>
          <w:sz w:val="24"/>
          <w:szCs w:val="24"/>
        </w:rPr>
        <w:t xml:space="preserve"> 04/08/2020, a partir das 08h, até às 23h59min do dia 10/08/2020</w:t>
      </w:r>
      <w:r>
        <w:rPr>
          <w:sz w:val="24"/>
          <w:szCs w:val="24"/>
        </w:rPr>
        <w:t>.</w:t>
      </w:r>
    </w:p>
    <w:p>
      <w:pPr>
        <w:pStyle w:val="ListParagraph"/>
        <w:numPr>
          <w:ilvl w:val="1"/>
          <w:numId w:val="13"/>
        </w:numPr>
        <w:suppressAutoHyphens w:val="false"/>
        <w:spacing w:lineRule="auto" w:line="360" w:before="0" w:after="160"/>
        <w:contextualSpacing/>
        <w:jc w:val="both"/>
        <w:rPr>
          <w:sz w:val="24"/>
          <w:szCs w:val="24"/>
        </w:rPr>
      </w:pPr>
      <w:r>
        <w:rPr>
          <w:sz w:val="24"/>
          <w:szCs w:val="24"/>
        </w:rPr>
        <w:t>Para inscrever-se, o candidato deverá enviar, em formato PDF, em arquivo único, a documentação que segue:</w:t>
      </w:r>
    </w:p>
    <w:p>
      <w:pPr>
        <w:pStyle w:val="ListParagraph"/>
        <w:numPr>
          <w:ilvl w:val="0"/>
          <w:numId w:val="2"/>
        </w:numPr>
        <w:suppressAutoHyphens w:val="false"/>
        <w:spacing w:lineRule="auto" w:line="360" w:before="0" w:after="160"/>
        <w:ind w:left="720" w:hanging="11"/>
        <w:contextualSpacing/>
        <w:jc w:val="both"/>
        <w:rPr>
          <w:sz w:val="24"/>
          <w:szCs w:val="24"/>
        </w:rPr>
      </w:pPr>
      <w:r>
        <w:rPr>
          <w:sz w:val="24"/>
          <w:szCs w:val="24"/>
        </w:rPr>
        <w:t>Ficha de inscrição preenchida (disponibilizada no ANEXO I, deste Edital);</w:t>
      </w:r>
    </w:p>
    <w:p>
      <w:pPr>
        <w:pStyle w:val="ListParagraph"/>
        <w:numPr>
          <w:ilvl w:val="0"/>
          <w:numId w:val="2"/>
        </w:numPr>
        <w:suppressAutoHyphens w:val="false"/>
        <w:spacing w:lineRule="auto" w:line="360" w:before="0" w:after="160"/>
        <w:ind w:left="720" w:hanging="11"/>
        <w:contextualSpacing/>
        <w:jc w:val="both"/>
        <w:rPr>
          <w:sz w:val="24"/>
          <w:szCs w:val="24"/>
        </w:rPr>
      </w:pPr>
      <w:r>
        <w:rPr>
          <w:sz w:val="24"/>
          <w:szCs w:val="24"/>
        </w:rPr>
        <w:t>Documento de identificação (Carteira de Identidade – RG, Carteira de Órgão ou Conselho de Classe; Carteira de Trabalho e Previdência Social ou Carteira Nacional de Habilitação);</w:t>
      </w:r>
    </w:p>
    <w:p>
      <w:pPr>
        <w:pStyle w:val="ListParagraph"/>
        <w:numPr>
          <w:ilvl w:val="0"/>
          <w:numId w:val="2"/>
        </w:numPr>
        <w:suppressAutoHyphens w:val="false"/>
        <w:spacing w:lineRule="auto" w:line="360" w:before="0" w:after="160"/>
        <w:ind w:left="720" w:hanging="11"/>
        <w:contextualSpacing/>
        <w:jc w:val="both"/>
        <w:rPr>
          <w:sz w:val="24"/>
          <w:szCs w:val="24"/>
        </w:rPr>
      </w:pPr>
      <w:r>
        <w:rPr>
          <w:i/>
          <w:sz w:val="24"/>
          <w:szCs w:val="24"/>
        </w:rPr>
        <w:t>Curriculum Vitae</w:t>
      </w:r>
      <w:r>
        <w:rPr>
          <w:sz w:val="24"/>
          <w:szCs w:val="24"/>
        </w:rPr>
        <w:t>;</w:t>
      </w:r>
    </w:p>
    <w:p>
      <w:pPr>
        <w:pStyle w:val="ListParagraph"/>
        <w:numPr>
          <w:ilvl w:val="0"/>
          <w:numId w:val="2"/>
        </w:numPr>
        <w:suppressAutoHyphens w:val="false"/>
        <w:spacing w:lineRule="auto" w:line="360" w:before="0" w:after="160"/>
        <w:ind w:left="720" w:hanging="11"/>
        <w:contextualSpacing/>
        <w:jc w:val="both"/>
        <w:rPr>
          <w:sz w:val="24"/>
          <w:szCs w:val="24"/>
        </w:rPr>
      </w:pPr>
      <w:r>
        <w:rPr>
          <w:sz w:val="24"/>
          <w:szCs w:val="24"/>
        </w:rPr>
        <w:t>Diploma ou Certificado de conclusão do curso de Bacharelado em Direito;</w:t>
      </w:r>
    </w:p>
    <w:p>
      <w:pPr>
        <w:pStyle w:val="ListParagraph"/>
        <w:numPr>
          <w:ilvl w:val="0"/>
          <w:numId w:val="2"/>
        </w:numPr>
        <w:suppressAutoHyphens w:val="false"/>
        <w:spacing w:lineRule="auto" w:line="360" w:before="0" w:after="160"/>
        <w:ind w:left="720" w:hanging="11"/>
        <w:contextualSpacing/>
        <w:jc w:val="both"/>
        <w:rPr>
          <w:sz w:val="24"/>
          <w:szCs w:val="24"/>
        </w:rPr>
      </w:pPr>
      <w:r>
        <w:rPr>
          <w:sz w:val="24"/>
          <w:szCs w:val="24"/>
        </w:rPr>
        <w:t>Histórico do curso, com a especificação do aproveitamento (coeficiente de rendimento).</w:t>
      </w:r>
    </w:p>
    <w:p>
      <w:pPr>
        <w:pStyle w:val="Normal"/>
        <w:numPr>
          <w:ilvl w:val="1"/>
          <w:numId w:val="13"/>
        </w:numPr>
        <w:ind w:left="0" w:hanging="0"/>
        <w:rPr>
          <w:rFonts w:eastAsia="Times New Roman"/>
          <w:szCs w:val="24"/>
        </w:rPr>
      </w:pPr>
      <w:r>
        <w:rPr>
          <w:rFonts w:eastAsia="Times New Roman"/>
          <w:szCs w:val="24"/>
        </w:rPr>
        <w:t xml:space="preserve">Os candidatos com deficiência deverão </w:t>
      </w:r>
      <w:r>
        <w:rPr>
          <w:rFonts w:eastAsia="Times New Roman"/>
          <w:b/>
          <w:bCs/>
          <w:szCs w:val="24"/>
        </w:rPr>
        <w:t>marcar na ficha de inscrição</w:t>
      </w:r>
      <w:r>
        <w:rPr>
          <w:rFonts w:eastAsia="Times New Roman"/>
          <w:szCs w:val="24"/>
        </w:rPr>
        <w:t xml:space="preserve"> (ANEXO I) a opção pela </w:t>
      </w:r>
      <w:bookmarkStart w:id="0" w:name="_Hlk47014771"/>
      <w:r>
        <w:rPr>
          <w:rFonts w:eastAsia="Times New Roman"/>
          <w:szCs w:val="24"/>
        </w:rPr>
        <w:t xml:space="preserve">reserva de vaga </w:t>
      </w:r>
      <w:bookmarkEnd w:id="0"/>
      <w:r>
        <w:rPr>
          <w:rFonts w:eastAsia="Times New Roman"/>
          <w:szCs w:val="24"/>
        </w:rPr>
        <w:t xml:space="preserve">e </w:t>
      </w:r>
      <w:r>
        <w:rPr>
          <w:rFonts w:eastAsia="Times New Roman"/>
          <w:b/>
          <w:bCs/>
          <w:szCs w:val="24"/>
        </w:rPr>
        <w:t>informar o CID</w:t>
      </w:r>
      <w:r>
        <w:rPr>
          <w:rFonts w:eastAsia="Times New Roman"/>
          <w:szCs w:val="24"/>
        </w:rPr>
        <w:t>, d</w:t>
      </w:r>
      <w:r>
        <w:rPr>
          <w:rFonts w:eastAsia="Times New Roman"/>
          <w:color w:val="000000"/>
          <w:szCs w:val="24"/>
        </w:rPr>
        <w:t xml:space="preserve">evendo, ainda, </w:t>
      </w:r>
      <w:r>
        <w:rPr>
          <w:rFonts w:eastAsia="Times New Roman"/>
          <w:b/>
          <w:bCs/>
          <w:color w:val="000000"/>
          <w:szCs w:val="24"/>
        </w:rPr>
        <w:t xml:space="preserve">juntar atestado médico </w:t>
      </w:r>
      <w:r>
        <w:rPr>
          <w:rFonts w:eastAsia="Times New Roman"/>
          <w:color w:val="000000"/>
          <w:szCs w:val="24"/>
        </w:rPr>
        <w:t>que mencione a Classificação Internacional de Doenças – CID.</w:t>
      </w:r>
    </w:p>
    <w:p>
      <w:pPr>
        <w:pStyle w:val="ListParagraph"/>
        <w:numPr>
          <w:ilvl w:val="1"/>
          <w:numId w:val="13"/>
        </w:numPr>
        <w:suppressAutoHyphens w:val="false"/>
        <w:spacing w:lineRule="auto" w:line="360" w:before="120" w:after="120"/>
        <w:ind w:left="0" w:hanging="0"/>
        <w:contextualSpacing/>
        <w:jc w:val="both"/>
        <w:rPr>
          <w:sz w:val="24"/>
          <w:szCs w:val="24"/>
        </w:rPr>
      </w:pPr>
      <w:r>
        <w:rPr>
          <w:sz w:val="24"/>
          <w:szCs w:val="24"/>
        </w:rPr>
        <w:t>O candidato deverá informar no assunto do e-mail o tema “Inscrição - I Seleção Estágio Pós-Graduação – Caxias”.</w:t>
      </w:r>
    </w:p>
    <w:p>
      <w:pPr>
        <w:pStyle w:val="Normal"/>
        <w:spacing w:before="120" w:after="120"/>
        <w:rPr>
          <w:szCs w:val="24"/>
        </w:rPr>
      </w:pPr>
      <w:r>
        <w:rPr>
          <w:szCs w:val="24"/>
        </w:rPr>
        <w:t xml:space="preserve">4.5 Informações adicionais ou esclarecimentos estarão disponibilizadas na página virtual da Defensoria Pública do Estado do Maranhão (defensoria.ma.def.br/seletivo). </w:t>
      </w:r>
    </w:p>
    <w:p>
      <w:pPr>
        <w:pStyle w:val="Normal"/>
        <w:spacing w:before="120" w:after="120"/>
        <w:rPr>
          <w:szCs w:val="24"/>
        </w:rPr>
      </w:pPr>
      <w:r>
        <w:rPr>
          <w:szCs w:val="24"/>
        </w:rPr>
        <w:t xml:space="preserve">4.6 O pedido de inscrição implicará na aceitação, pelo (a) candidato (a), de todas as normas e condições estabelecidas no presente Edital. </w:t>
      </w:r>
    </w:p>
    <w:p>
      <w:pPr>
        <w:pStyle w:val="Normal"/>
        <w:spacing w:before="120" w:after="120"/>
        <w:rPr>
          <w:szCs w:val="24"/>
        </w:rPr>
      </w:pPr>
      <w:r>
        <w:rPr>
          <w:szCs w:val="24"/>
        </w:rPr>
        <w:t xml:space="preserve">4.7 O candidato será responsável por qualquer erro e/ou omissão nas informações prestadas na ficha de inscrição. </w:t>
      </w:r>
    </w:p>
    <w:p>
      <w:pPr>
        <w:pStyle w:val="Normal"/>
        <w:spacing w:before="120" w:after="120"/>
        <w:rPr>
          <w:szCs w:val="24"/>
        </w:rPr>
      </w:pPr>
      <w:r>
        <w:rPr>
          <w:szCs w:val="24"/>
        </w:rPr>
        <w:t>4.8 A não inclusão dos documentos relacionados nas alíneas do subitem 4.2, desclassifica o candidato.</w:t>
      </w:r>
    </w:p>
    <w:p>
      <w:pPr>
        <w:pStyle w:val="Normal"/>
        <w:spacing w:before="120" w:after="120"/>
        <w:contextualSpacing/>
        <w:rPr>
          <w:szCs w:val="24"/>
        </w:rPr>
      </w:pPr>
      <w:r>
        <w:rPr>
          <w:szCs w:val="24"/>
        </w:rPr>
        <w:t>4.9 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spacing w:before="120" w:after="120"/>
        <w:contextualSpacing/>
        <w:rPr>
          <w:szCs w:val="24"/>
        </w:rPr>
      </w:pPr>
      <w:r>
        <w:rPr>
          <w:szCs w:val="24"/>
        </w:rPr>
      </w:r>
    </w:p>
    <w:p>
      <w:pPr>
        <w:pStyle w:val="ListParagraph"/>
        <w:numPr>
          <w:ilvl w:val="0"/>
          <w:numId w:val="13"/>
        </w:numPr>
        <w:suppressAutoHyphens w:val="false"/>
        <w:spacing w:lineRule="auto" w:line="360" w:before="120" w:after="120"/>
        <w:contextualSpacing/>
        <w:jc w:val="both"/>
        <w:rPr>
          <w:b/>
          <w:b/>
          <w:sz w:val="24"/>
          <w:szCs w:val="24"/>
        </w:rPr>
      </w:pPr>
      <w:r>
        <w:rPr>
          <w:b/>
          <w:sz w:val="24"/>
          <w:szCs w:val="24"/>
        </w:rPr>
        <w:t xml:space="preserve">– </w:t>
      </w:r>
      <w:r>
        <w:rPr>
          <w:b/>
          <w:sz w:val="24"/>
          <w:szCs w:val="24"/>
        </w:rPr>
        <w:t>DAS ETAPAS DO PROCESSO SELETIVO</w:t>
      </w:r>
    </w:p>
    <w:p>
      <w:pPr>
        <w:pStyle w:val="ListParagraph"/>
        <w:numPr>
          <w:ilvl w:val="1"/>
          <w:numId w:val="13"/>
        </w:numPr>
        <w:suppressAutoHyphens w:val="false"/>
        <w:spacing w:lineRule="auto" w:line="360" w:before="0" w:after="160"/>
        <w:contextualSpacing/>
        <w:jc w:val="both"/>
        <w:rPr>
          <w:color w:val="000000"/>
          <w:sz w:val="24"/>
          <w:szCs w:val="24"/>
        </w:rPr>
      </w:pPr>
      <w:r>
        <w:rPr>
          <w:sz w:val="24"/>
          <w:szCs w:val="24"/>
        </w:rPr>
        <w:t>O presente processo seletivo será constituído de três etapas:</w:t>
      </w:r>
    </w:p>
    <w:p>
      <w:pPr>
        <w:pStyle w:val="ListParagraph"/>
        <w:numPr>
          <w:ilvl w:val="0"/>
          <w:numId w:val="12"/>
        </w:numPr>
        <w:suppressAutoHyphens w:val="false"/>
        <w:spacing w:lineRule="auto" w:line="360" w:before="0" w:after="160"/>
        <w:contextualSpacing/>
        <w:jc w:val="both"/>
        <w:rPr>
          <w:b/>
          <w:b/>
          <w:bCs/>
          <w:sz w:val="24"/>
          <w:szCs w:val="24"/>
        </w:rPr>
      </w:pPr>
      <w:r>
        <w:rPr>
          <w:b/>
          <w:bCs/>
          <w:sz w:val="24"/>
          <w:szCs w:val="24"/>
        </w:rPr>
        <w:t xml:space="preserve">Análise do coeficiente de rendimento; </w:t>
      </w:r>
    </w:p>
    <w:p>
      <w:pPr>
        <w:pStyle w:val="ListParagraph"/>
        <w:numPr>
          <w:ilvl w:val="0"/>
          <w:numId w:val="12"/>
        </w:numPr>
        <w:suppressAutoHyphens w:val="false"/>
        <w:spacing w:lineRule="auto" w:line="360" w:before="0" w:after="160"/>
        <w:contextualSpacing/>
        <w:jc w:val="both"/>
        <w:rPr>
          <w:b/>
          <w:b/>
          <w:bCs/>
          <w:color w:val="000000"/>
          <w:sz w:val="24"/>
          <w:szCs w:val="24"/>
        </w:rPr>
      </w:pPr>
      <w:r>
        <w:rPr>
          <w:b/>
          <w:bCs/>
          <w:sz w:val="24"/>
          <w:szCs w:val="24"/>
        </w:rPr>
        <w:t>Análise curricular;</w:t>
      </w:r>
    </w:p>
    <w:p>
      <w:pPr>
        <w:pStyle w:val="ListParagraph"/>
        <w:numPr>
          <w:ilvl w:val="0"/>
          <w:numId w:val="12"/>
        </w:numPr>
        <w:suppressAutoHyphens w:val="false"/>
        <w:spacing w:lineRule="auto" w:line="360" w:before="0" w:after="160"/>
        <w:contextualSpacing/>
        <w:jc w:val="both"/>
        <w:rPr>
          <w:b/>
          <w:b/>
          <w:bCs/>
          <w:color w:val="000000"/>
          <w:sz w:val="24"/>
          <w:szCs w:val="24"/>
        </w:rPr>
      </w:pPr>
      <w:r>
        <w:rPr>
          <w:b/>
          <w:bCs/>
          <w:sz w:val="24"/>
          <w:szCs w:val="24"/>
        </w:rPr>
        <w:t xml:space="preserve"> </w:t>
      </w:r>
      <w:r>
        <w:rPr>
          <w:b/>
          <w:bCs/>
          <w:sz w:val="24"/>
          <w:szCs w:val="24"/>
        </w:rPr>
        <w:t>Entrevista pessoal.</w:t>
      </w:r>
    </w:p>
    <w:p>
      <w:pPr>
        <w:pStyle w:val="ListParagraph"/>
        <w:numPr>
          <w:ilvl w:val="1"/>
          <w:numId w:val="13"/>
        </w:numPr>
        <w:suppressAutoHyphens w:val="false"/>
        <w:spacing w:lineRule="auto" w:line="360" w:before="0" w:after="160"/>
        <w:ind w:left="0" w:hanging="0"/>
        <w:contextualSpacing/>
        <w:jc w:val="both"/>
        <w:rPr>
          <w:sz w:val="24"/>
          <w:szCs w:val="24"/>
        </w:rPr>
      </w:pPr>
      <w:r>
        <w:rPr>
          <w:sz w:val="24"/>
          <w:szCs w:val="24"/>
        </w:rPr>
        <w:t xml:space="preserve">A </w:t>
      </w:r>
      <w:r>
        <w:rPr>
          <w:b/>
          <w:bCs/>
          <w:sz w:val="24"/>
          <w:szCs w:val="24"/>
        </w:rPr>
        <w:t>primeira etapa</w:t>
      </w:r>
      <w:r>
        <w:rPr>
          <w:sz w:val="24"/>
          <w:szCs w:val="24"/>
        </w:rPr>
        <w:t>, de caráter eliminatório, consistirá na análise do coeficiente de rendimento, demonstrado no histórico escolar, prosseguindo para a próxima etapa os candidatos com os 40 (quarenta) maiores coeficientes, em ordem decrescente, sendo 10% das vagas da próxima etapa reservadas aos candidatos com deficiência.</w:t>
      </w:r>
    </w:p>
    <w:p>
      <w:pPr>
        <w:pStyle w:val="ListParagraph"/>
        <w:numPr>
          <w:ilvl w:val="2"/>
          <w:numId w:val="13"/>
        </w:numPr>
        <w:suppressAutoHyphens w:val="false"/>
        <w:spacing w:lineRule="auto" w:line="360" w:before="0" w:after="160"/>
        <w:ind w:left="0" w:hanging="0"/>
        <w:contextualSpacing/>
        <w:jc w:val="both"/>
        <w:rPr>
          <w:color w:val="000000"/>
          <w:sz w:val="24"/>
          <w:szCs w:val="24"/>
        </w:rPr>
      </w:pPr>
      <w:r>
        <w:rPr>
          <w:color w:val="000000"/>
          <w:sz w:val="24"/>
          <w:szCs w:val="24"/>
        </w:rPr>
        <w:t xml:space="preserve">Todos os candidatos </w:t>
      </w:r>
      <w:r>
        <w:rPr>
          <w:b/>
          <w:bCs/>
          <w:color w:val="000000"/>
          <w:sz w:val="24"/>
          <w:szCs w:val="24"/>
        </w:rPr>
        <w:t>empatados na</w:t>
      </w:r>
      <w:r>
        <w:rPr>
          <w:color w:val="000000"/>
          <w:sz w:val="24"/>
          <w:szCs w:val="24"/>
        </w:rPr>
        <w:t xml:space="preserve"> </w:t>
      </w:r>
      <w:r>
        <w:rPr>
          <w:b/>
          <w:bCs/>
          <w:color w:val="000000"/>
          <w:sz w:val="24"/>
          <w:szCs w:val="24"/>
        </w:rPr>
        <w:t>última posição</w:t>
      </w:r>
      <w:r>
        <w:rPr>
          <w:color w:val="000000"/>
          <w:sz w:val="24"/>
          <w:szCs w:val="24"/>
        </w:rPr>
        <w:t xml:space="preserve"> de classificação serão admitidos à segunda etapa, mesmo que ultrapassem o limite previsto no subitem 5.2. deste Edital. </w:t>
      </w:r>
    </w:p>
    <w:p>
      <w:pPr>
        <w:pStyle w:val="ListParagraph"/>
        <w:numPr>
          <w:ilvl w:val="1"/>
          <w:numId w:val="13"/>
        </w:numPr>
        <w:suppressAutoHyphens w:val="false"/>
        <w:spacing w:lineRule="auto" w:line="360" w:before="0" w:after="160"/>
        <w:ind w:left="0" w:hanging="0"/>
        <w:contextualSpacing/>
        <w:jc w:val="both"/>
        <w:rPr>
          <w:sz w:val="24"/>
          <w:szCs w:val="24"/>
        </w:rPr>
      </w:pPr>
      <w:r>
        <w:rPr>
          <w:sz w:val="24"/>
          <w:szCs w:val="24"/>
        </w:rPr>
        <w:t xml:space="preserve">A </w:t>
      </w:r>
      <w:r>
        <w:rPr>
          <w:b/>
          <w:bCs/>
          <w:sz w:val="24"/>
          <w:szCs w:val="24"/>
        </w:rPr>
        <w:t>segunda etapa</w:t>
      </w:r>
      <w:r>
        <w:rPr>
          <w:sz w:val="24"/>
          <w:szCs w:val="24"/>
        </w:rPr>
        <w:t xml:space="preserve">, de caráter eliminatório e classificatório, consistirá na avaliação do </w:t>
      </w:r>
      <w:r>
        <w:rPr>
          <w:i/>
          <w:sz w:val="24"/>
          <w:szCs w:val="24"/>
        </w:rPr>
        <w:t xml:space="preserve">curriculum vitae, </w:t>
      </w:r>
      <w:r>
        <w:rPr>
          <w:sz w:val="24"/>
          <w:szCs w:val="24"/>
        </w:rPr>
        <w:t>sendo este avaliado pelos pontos elencados no item 6 deste Edital, prosseguindo para a próxima etapa os 20 (vinte) candidatos com maiores pontuações, em ordem decrescente, sendo 10% das vagas da próxima etapa reservadas aos candidatos com deficiência;</w:t>
      </w:r>
    </w:p>
    <w:p>
      <w:pPr>
        <w:pStyle w:val="ListParagraph"/>
        <w:numPr>
          <w:ilvl w:val="2"/>
          <w:numId w:val="13"/>
        </w:numPr>
        <w:suppressAutoHyphens w:val="false"/>
        <w:spacing w:lineRule="auto" w:line="360" w:before="120" w:after="120"/>
        <w:contextualSpacing/>
        <w:jc w:val="both"/>
        <w:rPr>
          <w:sz w:val="24"/>
          <w:szCs w:val="24"/>
        </w:rPr>
      </w:pPr>
      <w:r>
        <w:rPr>
          <w:sz w:val="24"/>
          <w:szCs w:val="24"/>
        </w:rPr>
        <w:t xml:space="preserve">À análise curricular será atribuído valor máximo de </w:t>
      </w:r>
      <w:r>
        <w:rPr>
          <w:b/>
          <w:bCs/>
          <w:sz w:val="24"/>
          <w:szCs w:val="24"/>
        </w:rPr>
        <w:t>04 (quatro) pontos</w:t>
      </w:r>
      <w:r>
        <w:rPr>
          <w:sz w:val="24"/>
          <w:szCs w:val="24"/>
        </w:rPr>
        <w:t>.</w:t>
      </w:r>
    </w:p>
    <w:p>
      <w:pPr>
        <w:pStyle w:val="ListParagraph"/>
        <w:numPr>
          <w:ilvl w:val="1"/>
          <w:numId w:val="13"/>
        </w:numPr>
        <w:suppressAutoHyphens w:val="false"/>
        <w:spacing w:lineRule="auto" w:line="360" w:before="120" w:after="120"/>
        <w:ind w:left="0" w:hanging="0"/>
        <w:contextualSpacing/>
        <w:jc w:val="both"/>
        <w:rPr>
          <w:sz w:val="24"/>
          <w:szCs w:val="24"/>
        </w:rPr>
      </w:pPr>
      <w:r>
        <w:rPr>
          <w:sz w:val="24"/>
          <w:szCs w:val="24"/>
        </w:rPr>
        <w:t xml:space="preserve">Na </w:t>
      </w:r>
      <w:r>
        <w:rPr>
          <w:b/>
          <w:bCs/>
          <w:sz w:val="24"/>
          <w:szCs w:val="24"/>
        </w:rPr>
        <w:t>terceira etapa</w:t>
      </w:r>
      <w:r>
        <w:rPr>
          <w:sz w:val="24"/>
          <w:szCs w:val="24"/>
        </w:rPr>
        <w:t xml:space="preserve">, de caráter classificatório e eliminatório, o candidato será avaliado por meio de entrevista, por videoconferência, que pontuará os aspectos dispostos no item 7 deste Edital. </w:t>
      </w:r>
    </w:p>
    <w:p>
      <w:pPr>
        <w:pStyle w:val="ListParagraph"/>
        <w:numPr>
          <w:ilvl w:val="2"/>
          <w:numId w:val="13"/>
        </w:numPr>
        <w:suppressAutoHyphens w:val="false"/>
        <w:spacing w:lineRule="auto" w:line="360" w:before="120" w:after="120"/>
        <w:contextualSpacing/>
        <w:jc w:val="both"/>
        <w:rPr>
          <w:sz w:val="24"/>
          <w:szCs w:val="24"/>
        </w:rPr>
      </w:pPr>
      <w:r>
        <w:rPr>
          <w:sz w:val="24"/>
          <w:szCs w:val="24"/>
        </w:rPr>
        <w:t xml:space="preserve"> </w:t>
      </w:r>
      <w:r>
        <w:rPr>
          <w:sz w:val="24"/>
          <w:szCs w:val="24"/>
        </w:rPr>
        <w:t xml:space="preserve">A pontuação máxima da entrevista será de </w:t>
      </w:r>
      <w:r>
        <w:rPr>
          <w:b/>
          <w:bCs/>
          <w:sz w:val="24"/>
          <w:szCs w:val="24"/>
        </w:rPr>
        <w:t>06 (seis) pontos</w:t>
      </w:r>
      <w:r>
        <w:rPr>
          <w:sz w:val="24"/>
          <w:szCs w:val="24"/>
        </w:rPr>
        <w:t>.</w:t>
      </w:r>
    </w:p>
    <w:p>
      <w:pPr>
        <w:pStyle w:val="ListParagraph"/>
        <w:suppressAutoHyphens w:val="false"/>
        <w:spacing w:lineRule="auto" w:line="360" w:before="120" w:after="120"/>
        <w:ind w:left="0" w:hanging="0"/>
        <w:contextualSpacing/>
        <w:jc w:val="both"/>
        <w:rPr>
          <w:sz w:val="24"/>
          <w:szCs w:val="24"/>
        </w:rPr>
      </w:pPr>
      <w:r>
        <w:rPr>
          <w:sz w:val="24"/>
          <w:szCs w:val="24"/>
        </w:rPr>
      </w:r>
    </w:p>
    <w:p>
      <w:pPr>
        <w:pStyle w:val="ListParagraph"/>
        <w:numPr>
          <w:ilvl w:val="0"/>
          <w:numId w:val="13"/>
        </w:numPr>
        <w:suppressAutoHyphens w:val="false"/>
        <w:spacing w:before="0" w:after="0"/>
        <w:ind w:left="0" w:hanging="0"/>
        <w:contextualSpacing/>
        <w:jc w:val="both"/>
        <w:rPr>
          <w:sz w:val="24"/>
          <w:szCs w:val="24"/>
        </w:rPr>
      </w:pPr>
      <w:r>
        <w:rPr>
          <w:b/>
          <w:sz w:val="24"/>
          <w:szCs w:val="24"/>
        </w:rPr>
        <w:t xml:space="preserve">– </w:t>
      </w:r>
      <w:r>
        <w:rPr>
          <w:b/>
          <w:sz w:val="24"/>
          <w:szCs w:val="24"/>
        </w:rPr>
        <w:t>CRITÉRIOS E PONTUAÇÃO PARA A AVALIAÇÃO DO CURRÍCULO</w:t>
      </w:r>
    </w:p>
    <w:p>
      <w:pPr>
        <w:pStyle w:val="ListParagraph"/>
        <w:suppressAutoHyphens w:val="false"/>
        <w:spacing w:before="0" w:after="0"/>
        <w:ind w:left="142" w:hanging="0"/>
        <w:contextualSpacing/>
        <w:jc w:val="both"/>
        <w:rPr>
          <w:sz w:val="24"/>
          <w:szCs w:val="24"/>
        </w:rPr>
      </w:pPr>
      <w:r>
        <w:rPr>
          <w:sz w:val="24"/>
          <w:szCs w:val="24"/>
        </w:rPr>
      </w:r>
    </w:p>
    <w:p>
      <w:pPr>
        <w:pStyle w:val="ListParagraph"/>
        <w:numPr>
          <w:ilvl w:val="1"/>
          <w:numId w:val="13"/>
        </w:numPr>
        <w:suppressAutoHyphens w:val="false"/>
        <w:spacing w:lineRule="auto" w:line="360" w:before="120" w:after="120"/>
        <w:ind w:left="567" w:hanging="567"/>
        <w:contextualSpacing/>
        <w:jc w:val="both"/>
        <w:rPr>
          <w:sz w:val="24"/>
          <w:szCs w:val="24"/>
        </w:rPr>
      </w:pPr>
      <w:r>
        <w:rPr>
          <w:sz w:val="24"/>
          <w:szCs w:val="24"/>
        </w:rPr>
        <w:t>A avaliação do currículo basear-se-á pelos critérios e pontuações a seguir:</w:t>
      </w:r>
    </w:p>
    <w:tbl>
      <w:tblPr>
        <w:tblW w:w="8139" w:type="dxa"/>
        <w:jc w:val="left"/>
        <w:tblInd w:w="350" w:type="dxa"/>
        <w:tblCellMar>
          <w:top w:w="0" w:type="dxa"/>
          <w:left w:w="108" w:type="dxa"/>
          <w:bottom w:w="0" w:type="dxa"/>
          <w:right w:w="108" w:type="dxa"/>
        </w:tblCellMar>
        <w:tblLook w:firstRow="1" w:noVBand="1" w:lastRow="0" w:firstColumn="1" w:lastColumn="0" w:noHBand="0" w:val="04a0"/>
      </w:tblPr>
      <w:tblGrid>
        <w:gridCol w:w="4880"/>
        <w:gridCol w:w="3258"/>
      </w:tblGrid>
      <w:tr>
        <w:trPr/>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Cs w:val="24"/>
              </w:rPr>
            </w:pPr>
            <w:r>
              <w:rPr>
                <w:b/>
                <w:szCs w:val="24"/>
              </w:rPr>
              <w:t>TÍTULO</w:t>
            </w:r>
          </w:p>
        </w:tc>
        <w:tc>
          <w:tcPr>
            <w:tcW w:w="325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Cs w:val="24"/>
              </w:rPr>
            </w:pPr>
            <w:r>
              <w:rPr>
                <w:b/>
                <w:szCs w:val="24"/>
              </w:rPr>
              <w:t>PONTUAÇÃO</w:t>
            </w:r>
          </w:p>
        </w:tc>
      </w:tr>
      <w:tr>
        <w:trPr/>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Experiência profissional na Defensoria Pública;</w:t>
            </w:r>
          </w:p>
        </w:tc>
        <w:tc>
          <w:tcPr>
            <w:tcW w:w="32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0,75 (setenta e cinco centésimo) ponto, para cada ano trabalhado, com limite máximo de 1,5 ponto;</w:t>
            </w:r>
          </w:p>
        </w:tc>
      </w:tr>
      <w:tr>
        <w:trPr/>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Experiência de estágio na Defensoria Pública;</w:t>
            </w:r>
          </w:p>
        </w:tc>
        <w:tc>
          <w:tcPr>
            <w:tcW w:w="32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0,5 (cinco décimos) ponto, para cada ano de estágio, com limite máximo de 01 ponto;</w:t>
            </w:r>
          </w:p>
        </w:tc>
      </w:tr>
      <w:tr>
        <w:trPr/>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Experiência de estágio na área jurídica em outro órgão público;</w:t>
            </w:r>
          </w:p>
        </w:tc>
        <w:tc>
          <w:tcPr>
            <w:tcW w:w="32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0,25 (vinte e cinco centésimos) ponto, para cada ano de estágio, com limite máximo de 0,5 (cinco décimos) ponto;</w:t>
            </w:r>
          </w:p>
        </w:tc>
      </w:tr>
      <w:tr>
        <w:trPr/>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Experiência profissional na área jurídica, a saber, exercício em cargo público, efetivo ou comissionado, e/ou advocacia pública ou privada;</w:t>
            </w:r>
          </w:p>
          <w:p>
            <w:pPr>
              <w:pStyle w:val="Normal"/>
              <w:rPr>
                <w:szCs w:val="24"/>
              </w:rPr>
            </w:pPr>
            <w:r>
              <w:rPr>
                <w:szCs w:val="24"/>
              </w:rPr>
            </w:r>
          </w:p>
        </w:tc>
        <w:tc>
          <w:tcPr>
            <w:tcW w:w="32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0,25 (vinte e cinco centésimos) ponto para cada ano trabalhado, com limite máximo de 0,5 (cinco décimos) ponto;</w:t>
            </w:r>
          </w:p>
        </w:tc>
      </w:tr>
      <w:tr>
        <w:trPr>
          <w:trHeight w:val="100" w:hRule="atLeast"/>
        </w:trPr>
        <w:tc>
          <w:tcPr>
            <w:tcW w:w="488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 xml:space="preserve">Pós graduação </w:t>
            </w:r>
            <w:r>
              <w:rPr>
                <w:i/>
                <w:iCs/>
                <w:szCs w:val="24"/>
              </w:rPr>
              <w:t>Lato Sensu</w:t>
            </w:r>
            <w:r>
              <w:rPr>
                <w:szCs w:val="24"/>
              </w:rPr>
              <w:t xml:space="preserve">, em nível de especialização na área de Direito; </w:t>
            </w:r>
          </w:p>
        </w:tc>
        <w:tc>
          <w:tcPr>
            <w:tcW w:w="32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4"/>
              </w:rPr>
            </w:pPr>
            <w:r>
              <w:rPr>
                <w:szCs w:val="24"/>
              </w:rPr>
              <w:t>0,50 (cinco décimos) ponto, com limite máximo de 0,50 (cinco décimos) ponto.</w:t>
            </w:r>
            <w:bookmarkStart w:id="1" w:name="_Hlk47012185"/>
            <w:bookmarkEnd w:id="1"/>
          </w:p>
        </w:tc>
      </w:tr>
    </w:tbl>
    <w:p>
      <w:pPr>
        <w:pStyle w:val="ListParagraph"/>
        <w:numPr>
          <w:ilvl w:val="2"/>
          <w:numId w:val="13"/>
        </w:numPr>
        <w:suppressAutoHyphens w:val="false"/>
        <w:spacing w:lineRule="auto" w:line="360" w:before="120" w:after="120"/>
        <w:ind w:left="0" w:hanging="0"/>
        <w:contextualSpacing/>
        <w:jc w:val="both"/>
        <w:rPr>
          <w:sz w:val="24"/>
          <w:szCs w:val="24"/>
        </w:rPr>
      </w:pPr>
      <w:r>
        <w:rPr>
          <w:sz w:val="24"/>
          <w:szCs w:val="24"/>
        </w:rPr>
        <w:t>Para comprovar a EXPERIÊNCIA PROFISSIONAL NA DEFENSORIA PÚBLICA, o candidato deverá anexar declaração do órgão que comprove o exercício e o tempo da atividade jurídica, com detalhamento das atividades desempenhadas.</w:t>
      </w:r>
    </w:p>
    <w:p>
      <w:pPr>
        <w:pStyle w:val="ListParagraph"/>
        <w:numPr>
          <w:ilvl w:val="2"/>
          <w:numId w:val="13"/>
        </w:numPr>
        <w:suppressAutoHyphens w:val="false"/>
        <w:spacing w:lineRule="auto" w:line="360" w:before="120" w:after="120"/>
        <w:ind w:left="0" w:hanging="0"/>
        <w:contextualSpacing/>
        <w:jc w:val="both"/>
        <w:rPr>
          <w:sz w:val="24"/>
          <w:szCs w:val="24"/>
        </w:rPr>
      </w:pPr>
      <w:r>
        <w:rPr>
          <w:sz w:val="24"/>
          <w:szCs w:val="24"/>
        </w:rPr>
        <w:t>Para comprovar a EXPERIÊNCIA DE ESTÁGIO NA DEFENSORIA PÚBLICA, o candidato deverá anexar declaração do órgão que comprove o exercício e tempo de estágio, com detalhamento das atividades desempenhadas.</w:t>
      </w:r>
    </w:p>
    <w:p>
      <w:pPr>
        <w:pStyle w:val="ListParagraph"/>
        <w:numPr>
          <w:ilvl w:val="2"/>
          <w:numId w:val="13"/>
        </w:numPr>
        <w:suppressAutoHyphens w:val="false"/>
        <w:spacing w:lineRule="auto" w:line="360" w:before="120" w:after="120"/>
        <w:ind w:left="0" w:hanging="0"/>
        <w:contextualSpacing/>
        <w:jc w:val="both"/>
        <w:rPr>
          <w:sz w:val="24"/>
          <w:szCs w:val="24"/>
        </w:rPr>
      </w:pPr>
      <w:r>
        <w:rPr>
          <w:color w:val="000000"/>
          <w:sz w:val="24"/>
          <w:szCs w:val="24"/>
        </w:rPr>
        <w:t>Para comprovar a EXPERIÊNCIA DE ESTÁGIO NA ÁREA JURÍDICA EM OUTRO ÓRGÃO PÚBLICO, o candidato deverá anexar declaração do órgão que comprove o exercício e tempo de estágio, com detalhamento das atividades desempenhadas.</w:t>
      </w:r>
    </w:p>
    <w:p>
      <w:pPr>
        <w:pStyle w:val="ListParagraph"/>
        <w:numPr>
          <w:ilvl w:val="2"/>
          <w:numId w:val="13"/>
        </w:numPr>
        <w:suppressAutoHyphens w:val="false"/>
        <w:spacing w:lineRule="auto" w:line="360" w:before="120" w:after="120"/>
        <w:ind w:left="0" w:hanging="0"/>
        <w:contextualSpacing/>
        <w:jc w:val="both"/>
        <w:rPr>
          <w:sz w:val="24"/>
          <w:szCs w:val="24"/>
        </w:rPr>
      </w:pPr>
      <w:r>
        <w:rPr>
          <w:color w:val="000000"/>
          <w:sz w:val="24"/>
          <w:szCs w:val="24"/>
        </w:rPr>
        <w:t xml:space="preserve">Para </w:t>
      </w:r>
      <w:r>
        <w:rPr>
          <w:sz w:val="24"/>
          <w:szCs w:val="24"/>
        </w:rPr>
        <w:t>comprovar a</w:t>
      </w:r>
      <w:r>
        <w:rPr>
          <w:color w:val="FF0000"/>
          <w:sz w:val="24"/>
          <w:szCs w:val="24"/>
        </w:rPr>
        <w:t xml:space="preserve"> </w:t>
      </w:r>
      <w:r>
        <w:rPr>
          <w:sz w:val="24"/>
          <w:szCs w:val="24"/>
        </w:rPr>
        <w:t>EXPERIÊNCIA PROFISSIONAL NA ÁREA JURÍDICA, o candidato deverá anexar declaração de órgão ou entidade pública que comprove o exercício e tempo da atividade jurídica, com detalhamento das atividades desempenhadas. No caso de advocacia privada, o candidato deverá anexar os protocolos de cinco petições em processos distintos para cada ano de exercício;</w:t>
      </w:r>
    </w:p>
    <w:p>
      <w:pPr>
        <w:pStyle w:val="ListParagraph"/>
        <w:numPr>
          <w:ilvl w:val="2"/>
          <w:numId w:val="13"/>
        </w:numPr>
        <w:suppressAutoHyphens w:val="false"/>
        <w:spacing w:lineRule="auto" w:line="360" w:before="120" w:after="120"/>
        <w:ind w:left="0" w:hanging="0"/>
        <w:contextualSpacing/>
        <w:jc w:val="both"/>
        <w:rPr>
          <w:sz w:val="24"/>
          <w:szCs w:val="24"/>
        </w:rPr>
      </w:pPr>
      <w:r>
        <w:rPr>
          <w:sz w:val="24"/>
          <w:szCs w:val="24"/>
        </w:rPr>
        <w:t xml:space="preserve">Para comprovar a PÓS-GRADUAÇÃO “LATO SENSU”, o candidato deverá apresentar Certificado ou Declaração de Conclusão do Curso, com reconhecimento pelo MEC e comprovação da carga horária de 360 horas/aula. </w:t>
      </w:r>
    </w:p>
    <w:p>
      <w:pPr>
        <w:pStyle w:val="ListParagraph"/>
        <w:spacing w:lineRule="auto" w:line="360" w:before="120" w:after="120"/>
        <w:ind w:left="0" w:hanging="0"/>
        <w:jc w:val="both"/>
        <w:rPr>
          <w:sz w:val="24"/>
          <w:szCs w:val="24"/>
        </w:rPr>
      </w:pPr>
      <w:r>
        <w:rPr>
          <w:sz w:val="24"/>
          <w:szCs w:val="24"/>
        </w:rPr>
      </w:r>
    </w:p>
    <w:p>
      <w:pPr>
        <w:pStyle w:val="ListParagraph"/>
        <w:numPr>
          <w:ilvl w:val="0"/>
          <w:numId w:val="13"/>
        </w:numPr>
        <w:suppressAutoHyphens w:val="false"/>
        <w:spacing w:lineRule="auto" w:line="360" w:before="120" w:after="120"/>
        <w:contextualSpacing/>
        <w:jc w:val="both"/>
        <w:rPr>
          <w:b/>
          <w:b/>
          <w:sz w:val="24"/>
          <w:szCs w:val="24"/>
        </w:rPr>
      </w:pPr>
      <w:r>
        <w:rPr>
          <w:b/>
          <w:sz w:val="24"/>
          <w:szCs w:val="24"/>
        </w:rPr>
        <w:t xml:space="preserve">– </w:t>
      </w:r>
      <w:r>
        <w:rPr>
          <w:b/>
          <w:sz w:val="24"/>
          <w:szCs w:val="24"/>
        </w:rPr>
        <w:t>CRITÉRIOS PARA ENTREVISTA</w:t>
      </w:r>
    </w:p>
    <w:p>
      <w:pPr>
        <w:pStyle w:val="ListParagraph"/>
        <w:numPr>
          <w:ilvl w:val="1"/>
          <w:numId w:val="13"/>
        </w:numPr>
        <w:suppressAutoHyphens w:val="false"/>
        <w:spacing w:lineRule="auto" w:line="360" w:before="120" w:after="120"/>
        <w:ind w:left="0" w:hanging="0"/>
        <w:contextualSpacing/>
        <w:jc w:val="both"/>
        <w:rPr>
          <w:sz w:val="24"/>
          <w:szCs w:val="24"/>
        </w:rPr>
      </w:pPr>
      <w:r>
        <w:rPr>
          <w:sz w:val="24"/>
          <w:szCs w:val="24"/>
        </w:rPr>
        <w:t>Serão classificados para a etapa de entrevista os 20 (vinte) candidatos</w:t>
      </w:r>
      <w:r>
        <w:rPr>
          <w:color w:val="FF0000"/>
          <w:sz w:val="24"/>
          <w:szCs w:val="24"/>
        </w:rPr>
        <w:t xml:space="preserve"> </w:t>
      </w:r>
      <w:r>
        <w:rPr>
          <w:sz w:val="24"/>
          <w:szCs w:val="24"/>
        </w:rPr>
        <w:t xml:space="preserve">com melhores notas na fase de análise curricular. </w:t>
      </w:r>
    </w:p>
    <w:p>
      <w:pPr>
        <w:pStyle w:val="ListParagraph"/>
        <w:numPr>
          <w:ilvl w:val="1"/>
          <w:numId w:val="13"/>
        </w:numPr>
        <w:suppressAutoHyphens w:val="false"/>
        <w:spacing w:lineRule="auto" w:line="360" w:before="120" w:after="120"/>
        <w:contextualSpacing/>
        <w:jc w:val="both"/>
        <w:rPr>
          <w:sz w:val="24"/>
          <w:szCs w:val="24"/>
        </w:rPr>
      </w:pPr>
      <w:r>
        <w:rPr>
          <w:sz w:val="24"/>
          <w:szCs w:val="24"/>
        </w:rPr>
        <w:t xml:space="preserve">Na etapa de entrevista serão analisadas: </w:t>
      </w:r>
    </w:p>
    <w:p>
      <w:pPr>
        <w:pStyle w:val="ListParagraph"/>
        <w:numPr>
          <w:ilvl w:val="0"/>
          <w:numId w:val="11"/>
        </w:numPr>
        <w:suppressAutoHyphens w:val="false"/>
        <w:spacing w:lineRule="auto" w:line="360" w:before="120" w:after="120"/>
        <w:ind w:left="709" w:hanging="0"/>
        <w:contextualSpacing/>
        <w:jc w:val="both"/>
        <w:rPr>
          <w:sz w:val="24"/>
          <w:szCs w:val="24"/>
        </w:rPr>
      </w:pPr>
      <w:r>
        <w:rPr>
          <w:sz w:val="24"/>
          <w:szCs w:val="24"/>
        </w:rPr>
        <w:t>Capacidade de expor de maneira clara, objetiva e consistente as perguntas formuladas pelo Defensor Público;</w:t>
      </w:r>
    </w:p>
    <w:p>
      <w:pPr>
        <w:pStyle w:val="ListParagraph"/>
        <w:numPr>
          <w:ilvl w:val="0"/>
          <w:numId w:val="11"/>
        </w:numPr>
        <w:suppressAutoHyphens w:val="false"/>
        <w:spacing w:lineRule="auto" w:line="360" w:before="120" w:after="120"/>
        <w:ind w:left="709" w:hanging="0"/>
        <w:contextualSpacing/>
        <w:jc w:val="both"/>
        <w:rPr>
          <w:sz w:val="24"/>
          <w:szCs w:val="24"/>
        </w:rPr>
      </w:pPr>
      <w:r>
        <w:rPr>
          <w:sz w:val="24"/>
          <w:szCs w:val="24"/>
        </w:rPr>
        <w:t xml:space="preserve">Capacidade de argumentação diante das perguntas formuladas pelo Defensor Público. </w:t>
      </w:r>
    </w:p>
    <w:p>
      <w:pPr>
        <w:pStyle w:val="ListParagraph"/>
        <w:numPr>
          <w:ilvl w:val="1"/>
          <w:numId w:val="13"/>
        </w:numPr>
        <w:suppressAutoHyphens w:val="false"/>
        <w:spacing w:lineRule="auto" w:line="360" w:before="120" w:after="120"/>
        <w:ind w:left="0" w:hanging="0"/>
        <w:contextualSpacing/>
        <w:jc w:val="both"/>
        <w:rPr>
          <w:sz w:val="24"/>
          <w:szCs w:val="24"/>
        </w:rPr>
      </w:pPr>
      <w:r>
        <w:rPr>
          <w:sz w:val="24"/>
          <w:szCs w:val="24"/>
        </w:rPr>
        <w:t xml:space="preserve">As entrevistas ocorrerão por meio de videoconferência e os convocados receberão o link de acesso através do e-mail informado no momento da inscrição. </w:t>
      </w:r>
    </w:p>
    <w:p>
      <w:pPr>
        <w:pStyle w:val="ListParagraph"/>
        <w:numPr>
          <w:ilvl w:val="1"/>
          <w:numId w:val="13"/>
        </w:numPr>
        <w:suppressAutoHyphens w:val="false"/>
        <w:spacing w:lineRule="auto" w:line="360" w:before="120" w:after="120"/>
        <w:ind w:left="0" w:hanging="0"/>
        <w:contextualSpacing/>
        <w:jc w:val="both"/>
        <w:rPr>
          <w:sz w:val="24"/>
          <w:szCs w:val="24"/>
        </w:rPr>
      </w:pPr>
      <w:r>
        <w:rPr>
          <w:sz w:val="24"/>
          <w:szCs w:val="24"/>
        </w:rPr>
        <w:t>Para ser aprovado, o candidato deverá atingir, na etapa de entrevista, a nota mínima de 03 (três) pontos.</w:t>
      </w:r>
    </w:p>
    <w:p>
      <w:pPr>
        <w:pStyle w:val="ListParagraph"/>
        <w:suppressAutoHyphens w:val="false"/>
        <w:spacing w:lineRule="auto" w:line="360" w:before="120" w:after="120"/>
        <w:ind w:left="0" w:hanging="0"/>
        <w:contextualSpacing/>
        <w:jc w:val="both"/>
        <w:rPr>
          <w:sz w:val="24"/>
          <w:szCs w:val="24"/>
        </w:rPr>
      </w:pPr>
      <w:r>
        <w:rPr>
          <w:sz w:val="24"/>
          <w:szCs w:val="24"/>
        </w:rPr>
      </w:r>
    </w:p>
    <w:p>
      <w:pPr>
        <w:pStyle w:val="ListParagraph"/>
        <w:numPr>
          <w:ilvl w:val="0"/>
          <w:numId w:val="13"/>
        </w:numPr>
        <w:suppressAutoHyphens w:val="false"/>
        <w:spacing w:lineRule="auto" w:line="360" w:before="120" w:after="120"/>
        <w:contextualSpacing/>
        <w:jc w:val="both"/>
        <w:rPr>
          <w:b/>
          <w:b/>
          <w:sz w:val="24"/>
          <w:szCs w:val="24"/>
        </w:rPr>
      </w:pPr>
      <w:r>
        <w:rPr>
          <w:b/>
          <w:sz w:val="24"/>
          <w:szCs w:val="24"/>
        </w:rPr>
        <w:t xml:space="preserve">– </w:t>
      </w:r>
      <w:r>
        <w:rPr>
          <w:b/>
          <w:sz w:val="24"/>
          <w:szCs w:val="24"/>
        </w:rPr>
        <w:t>DOS CRITÉRIOS DE DESEMPATE</w:t>
      </w:r>
    </w:p>
    <w:p>
      <w:pPr>
        <w:pStyle w:val="ListParagraph"/>
        <w:numPr>
          <w:ilvl w:val="1"/>
          <w:numId w:val="13"/>
        </w:numPr>
        <w:suppressAutoHyphens w:val="false"/>
        <w:spacing w:lineRule="auto" w:line="360" w:before="120" w:after="120"/>
        <w:contextualSpacing/>
        <w:jc w:val="both"/>
        <w:rPr>
          <w:sz w:val="24"/>
          <w:szCs w:val="24"/>
        </w:rPr>
      </w:pPr>
      <w:r>
        <w:rPr>
          <w:sz w:val="24"/>
          <w:szCs w:val="24"/>
        </w:rPr>
        <w:t>Ocorrendo empate na fase de análise curricular, serão critérios de desempate:</w:t>
      </w:r>
    </w:p>
    <w:p>
      <w:pPr>
        <w:pStyle w:val="ListParagraph"/>
        <w:numPr>
          <w:ilvl w:val="0"/>
          <w:numId w:val="5"/>
        </w:numPr>
        <w:suppressAutoHyphens w:val="false"/>
        <w:spacing w:lineRule="auto" w:line="360" w:before="120" w:after="120"/>
        <w:ind w:left="720" w:hanging="11"/>
        <w:contextualSpacing/>
        <w:jc w:val="both"/>
        <w:rPr>
          <w:sz w:val="24"/>
          <w:szCs w:val="24"/>
        </w:rPr>
      </w:pPr>
      <w:r>
        <w:rPr>
          <w:sz w:val="24"/>
          <w:szCs w:val="24"/>
        </w:rPr>
        <w:t>Idade mais avançada;</w:t>
      </w:r>
    </w:p>
    <w:p>
      <w:pPr>
        <w:pStyle w:val="ListParagraph"/>
        <w:numPr>
          <w:ilvl w:val="0"/>
          <w:numId w:val="5"/>
        </w:numPr>
        <w:suppressAutoHyphens w:val="false"/>
        <w:spacing w:lineRule="auto" w:line="360" w:before="120" w:after="120"/>
        <w:ind w:left="720" w:hanging="11"/>
        <w:contextualSpacing/>
        <w:jc w:val="both"/>
        <w:rPr>
          <w:sz w:val="24"/>
          <w:szCs w:val="24"/>
        </w:rPr>
      </w:pPr>
      <w:r>
        <w:rPr>
          <w:sz w:val="24"/>
          <w:szCs w:val="24"/>
        </w:rPr>
        <w:t>Experiência profissional na Defensoria Pública;</w:t>
      </w:r>
    </w:p>
    <w:p>
      <w:pPr>
        <w:pStyle w:val="ListParagraph"/>
        <w:numPr>
          <w:ilvl w:val="0"/>
          <w:numId w:val="5"/>
        </w:numPr>
        <w:suppressAutoHyphens w:val="false"/>
        <w:spacing w:lineRule="auto" w:line="360" w:before="120" w:after="120"/>
        <w:ind w:left="720" w:hanging="11"/>
        <w:contextualSpacing/>
        <w:jc w:val="both"/>
        <w:rPr>
          <w:sz w:val="24"/>
          <w:szCs w:val="24"/>
        </w:rPr>
      </w:pPr>
      <w:r>
        <w:rPr>
          <w:sz w:val="24"/>
          <w:szCs w:val="24"/>
        </w:rPr>
        <w:t>Experiência de estágio na Defensoria Pública.</w:t>
      </w:r>
    </w:p>
    <w:p>
      <w:pPr>
        <w:pStyle w:val="ListParagraph"/>
        <w:numPr>
          <w:ilvl w:val="1"/>
          <w:numId w:val="13"/>
        </w:numPr>
        <w:suppressAutoHyphens w:val="false"/>
        <w:spacing w:lineRule="auto" w:line="360" w:before="120" w:after="120"/>
        <w:contextualSpacing/>
        <w:jc w:val="both"/>
        <w:rPr>
          <w:sz w:val="24"/>
          <w:szCs w:val="24"/>
        </w:rPr>
      </w:pPr>
      <w:r>
        <w:rPr>
          <w:sz w:val="24"/>
          <w:szCs w:val="24"/>
        </w:rPr>
        <w:t>Ocorrendo empate na nota final, após a entrevista, serão critérios de desempate:</w:t>
      </w:r>
    </w:p>
    <w:p>
      <w:pPr>
        <w:pStyle w:val="ListParagraph"/>
        <w:numPr>
          <w:ilvl w:val="0"/>
          <w:numId w:val="6"/>
        </w:numPr>
        <w:suppressAutoHyphens w:val="false"/>
        <w:spacing w:lineRule="auto" w:line="360" w:before="120" w:after="120"/>
        <w:ind w:left="720" w:hanging="11"/>
        <w:contextualSpacing/>
        <w:jc w:val="both"/>
        <w:rPr>
          <w:sz w:val="24"/>
          <w:szCs w:val="24"/>
        </w:rPr>
      </w:pPr>
      <w:r>
        <w:rPr>
          <w:sz w:val="24"/>
          <w:szCs w:val="24"/>
        </w:rPr>
        <w:t>Idade mais avançada;</w:t>
      </w:r>
    </w:p>
    <w:p>
      <w:pPr>
        <w:pStyle w:val="ListParagraph"/>
        <w:numPr>
          <w:ilvl w:val="0"/>
          <w:numId w:val="6"/>
        </w:numPr>
        <w:suppressAutoHyphens w:val="false"/>
        <w:spacing w:lineRule="auto" w:line="360" w:before="120" w:after="120"/>
        <w:ind w:left="720" w:hanging="11"/>
        <w:contextualSpacing/>
        <w:jc w:val="both"/>
        <w:rPr>
          <w:sz w:val="24"/>
          <w:szCs w:val="24"/>
        </w:rPr>
      </w:pPr>
      <w:r>
        <w:rPr>
          <w:sz w:val="24"/>
          <w:szCs w:val="24"/>
        </w:rPr>
        <w:t>Melhor nota na entrevista;</w:t>
      </w:r>
    </w:p>
    <w:p>
      <w:pPr>
        <w:pStyle w:val="ListParagraph"/>
        <w:numPr>
          <w:ilvl w:val="0"/>
          <w:numId w:val="6"/>
        </w:numPr>
        <w:suppressAutoHyphens w:val="false"/>
        <w:spacing w:lineRule="auto" w:line="360" w:before="120" w:after="120"/>
        <w:ind w:left="720" w:hanging="11"/>
        <w:contextualSpacing/>
        <w:jc w:val="both"/>
        <w:rPr>
          <w:sz w:val="24"/>
          <w:szCs w:val="24"/>
        </w:rPr>
      </w:pPr>
      <w:r>
        <w:rPr>
          <w:sz w:val="24"/>
          <w:szCs w:val="24"/>
        </w:rPr>
        <w:t>Melhor nota na análise curricular.</w:t>
      </w:r>
    </w:p>
    <w:p>
      <w:pPr>
        <w:pStyle w:val="ListParagraph"/>
        <w:suppressAutoHyphens w:val="false"/>
        <w:spacing w:lineRule="auto" w:line="360" w:before="120" w:after="120"/>
        <w:ind w:left="709" w:hanging="0"/>
        <w:contextualSpacing/>
        <w:jc w:val="both"/>
        <w:rPr>
          <w:sz w:val="24"/>
          <w:szCs w:val="24"/>
        </w:rPr>
      </w:pPr>
      <w:r>
        <w:rPr>
          <w:sz w:val="24"/>
          <w:szCs w:val="24"/>
        </w:rPr>
      </w:r>
    </w:p>
    <w:p>
      <w:pPr>
        <w:pStyle w:val="Normal"/>
        <w:spacing w:before="120" w:after="120"/>
        <w:rPr>
          <w:b/>
          <w:b/>
          <w:szCs w:val="24"/>
        </w:rPr>
      </w:pPr>
      <w:r>
        <w:rPr>
          <w:b/>
          <w:szCs w:val="24"/>
        </w:rPr>
        <w:t>9 - DOS RECURSOS</w:t>
      </w:r>
    </w:p>
    <w:p>
      <w:pPr>
        <w:pStyle w:val="Normal"/>
        <w:spacing w:before="120" w:after="120"/>
        <w:rPr>
          <w:szCs w:val="24"/>
        </w:rPr>
      </w:pPr>
      <w:r>
        <w:rPr>
          <w:szCs w:val="24"/>
        </w:rPr>
        <w:t xml:space="preserve">9.1. Caberá interposição de recursos devidamente fundamentados, perante a Comissão do Processo Seletivo, no </w:t>
      </w:r>
      <w:r>
        <w:rPr>
          <w:b/>
          <w:bCs/>
          <w:szCs w:val="24"/>
        </w:rPr>
        <w:t>prazo de 02 (dois) dias úteis</w:t>
      </w:r>
      <w:r>
        <w:rPr>
          <w:szCs w:val="24"/>
        </w:rPr>
        <w:t>, contados do primeiro dia subsequente à publicação dos resultados referentes a:</w:t>
      </w:r>
    </w:p>
    <w:p>
      <w:pPr>
        <w:pStyle w:val="PargrafodaLista1"/>
        <w:widowControl w:val="false"/>
        <w:tabs>
          <w:tab w:val="clear" w:pos="708"/>
          <w:tab w:val="left" w:pos="0" w:leader="none"/>
        </w:tabs>
        <w:spacing w:lineRule="auto" w:line="360" w:before="120" w:after="120"/>
        <w:ind w:left="0" w:hanging="0"/>
        <w:contextualSpacing/>
        <w:jc w:val="both"/>
        <w:rPr/>
      </w:pPr>
      <w:r>
        <w:rPr>
          <w:rFonts w:ascii="Times New Roman" w:hAnsi="Times New Roman"/>
          <w:sz w:val="24"/>
          <w:szCs w:val="24"/>
        </w:rPr>
        <w:t>9.1.1. Inscrições indeferidas;</w:t>
      </w:r>
    </w:p>
    <w:p>
      <w:pPr>
        <w:pStyle w:val="PargrafodaLista1"/>
        <w:widowControl w:val="false"/>
        <w:tabs>
          <w:tab w:val="clear" w:pos="708"/>
          <w:tab w:val="left" w:pos="0" w:leader="none"/>
        </w:tabs>
        <w:spacing w:lineRule="auto" w:line="360" w:before="120" w:after="120"/>
        <w:ind w:left="0" w:hanging="0"/>
        <w:contextualSpacing/>
        <w:jc w:val="both"/>
        <w:rPr/>
      </w:pPr>
      <w:r>
        <w:rPr>
          <w:rFonts w:ascii="Times New Roman" w:hAnsi="Times New Roman"/>
          <w:sz w:val="24"/>
          <w:szCs w:val="24"/>
        </w:rPr>
        <w:t>9.1.2. Análise Curricular;</w:t>
      </w:r>
    </w:p>
    <w:p>
      <w:pPr>
        <w:pStyle w:val="PargrafodaLista1"/>
        <w:widowControl w:val="false"/>
        <w:tabs>
          <w:tab w:val="clear" w:pos="708"/>
          <w:tab w:val="left" w:pos="0" w:leader="none"/>
        </w:tabs>
        <w:spacing w:lineRule="auto" w:line="360" w:before="120" w:after="120"/>
        <w:ind w:left="0" w:hanging="0"/>
        <w:contextualSpacing/>
        <w:jc w:val="both"/>
        <w:rPr/>
      </w:pPr>
      <w:r>
        <w:rPr>
          <w:rFonts w:ascii="Times New Roman" w:hAnsi="Times New Roman"/>
          <w:sz w:val="24"/>
          <w:szCs w:val="24"/>
        </w:rPr>
        <w:t xml:space="preserve">9.1.3. Resultado Preliminar. </w:t>
      </w:r>
    </w:p>
    <w:p>
      <w:pPr>
        <w:pStyle w:val="Normal"/>
        <w:spacing w:before="120" w:after="120"/>
        <w:rPr>
          <w:szCs w:val="24"/>
        </w:rPr>
      </w:pPr>
      <w:r>
        <w:rPr>
          <w:szCs w:val="24"/>
        </w:rPr>
        <w:t xml:space="preserve">9.2. Os recursos deverão ser remetidos, </w:t>
      </w:r>
      <w:r>
        <w:rPr>
          <w:bCs/>
          <w:szCs w:val="24"/>
        </w:rPr>
        <w:t>em formato PDF,</w:t>
      </w:r>
      <w:r>
        <w:rPr>
          <w:szCs w:val="24"/>
        </w:rPr>
        <w:t xml:space="preserve"> com o título </w:t>
      </w:r>
      <w:r>
        <w:rPr>
          <w:b/>
          <w:szCs w:val="24"/>
        </w:rPr>
        <w:t>“</w:t>
      </w:r>
      <w:r>
        <w:rPr>
          <w:bCs/>
          <w:szCs w:val="24"/>
        </w:rPr>
        <w:t>Recurso – Estágio de Pós-Graduação</w:t>
      </w:r>
      <w:r>
        <w:rPr>
          <w:b/>
          <w:szCs w:val="24"/>
        </w:rPr>
        <w:t>”</w:t>
      </w:r>
      <w:r>
        <w:rPr>
          <w:szCs w:val="24"/>
        </w:rPr>
        <w:t xml:space="preserve"> para o endereço eletrônico </w:t>
      </w:r>
      <w:r>
        <w:rPr>
          <w:b/>
          <w:szCs w:val="24"/>
        </w:rPr>
        <w:t>nucleocaxias@ma.def.br</w:t>
      </w:r>
      <w:r>
        <w:rPr>
          <w:szCs w:val="24"/>
        </w:rPr>
        <w:t>, com os seguintes dados:</w:t>
      </w:r>
    </w:p>
    <w:p>
      <w:pPr>
        <w:pStyle w:val="ListParagraph"/>
        <w:numPr>
          <w:ilvl w:val="0"/>
          <w:numId w:val="7"/>
        </w:numPr>
        <w:suppressAutoHyphens w:val="false"/>
        <w:spacing w:lineRule="auto" w:line="360" w:before="120" w:after="120"/>
        <w:ind w:left="714" w:hanging="5"/>
        <w:contextualSpacing/>
        <w:jc w:val="both"/>
        <w:rPr>
          <w:sz w:val="24"/>
          <w:szCs w:val="24"/>
        </w:rPr>
      </w:pPr>
      <w:r>
        <w:rPr>
          <w:sz w:val="24"/>
          <w:szCs w:val="24"/>
        </w:rPr>
        <w:t>Identificação do candidato;</w:t>
      </w:r>
    </w:p>
    <w:p>
      <w:pPr>
        <w:pStyle w:val="ListParagraph"/>
        <w:numPr>
          <w:ilvl w:val="0"/>
          <w:numId w:val="7"/>
        </w:numPr>
        <w:suppressAutoHyphens w:val="false"/>
        <w:spacing w:lineRule="auto" w:line="360" w:before="120" w:after="120"/>
        <w:ind w:left="714" w:hanging="5"/>
        <w:contextualSpacing/>
        <w:jc w:val="both"/>
        <w:rPr>
          <w:sz w:val="24"/>
          <w:szCs w:val="24"/>
        </w:rPr>
      </w:pPr>
      <w:r>
        <w:rPr>
          <w:sz w:val="24"/>
          <w:szCs w:val="24"/>
        </w:rPr>
        <w:t>A fundamentação ou embasamento, com as devidas razões do recurso.</w:t>
      </w:r>
    </w:p>
    <w:p>
      <w:pPr>
        <w:pStyle w:val="Normal"/>
        <w:spacing w:before="120" w:after="120"/>
        <w:rPr>
          <w:szCs w:val="24"/>
        </w:rPr>
      </w:pPr>
      <w:r>
        <w:rPr>
          <w:szCs w:val="24"/>
        </w:rPr>
        <w:t>9.3. Recursos não fundamentados ou interpostos fora do prazo serão indeferidos.</w:t>
      </w:r>
    </w:p>
    <w:p>
      <w:pPr>
        <w:pStyle w:val="Normal"/>
        <w:spacing w:before="120" w:after="120"/>
        <w:rPr>
          <w:szCs w:val="24"/>
        </w:rPr>
      </w:pPr>
      <w:r>
        <w:rPr>
          <w:szCs w:val="24"/>
        </w:rPr>
        <w:t>9.4. Os recursos serão analisados pela Comissão do Processo Seletivo, que deliberará como última instância na esfera administrativa.</w:t>
      </w:r>
    </w:p>
    <w:p>
      <w:pPr>
        <w:pStyle w:val="Normal"/>
        <w:spacing w:before="120" w:after="120"/>
        <w:contextualSpacing/>
        <w:rPr>
          <w:szCs w:val="24"/>
        </w:rPr>
      </w:pPr>
      <w:r>
        <w:rPr>
          <w:szCs w:val="24"/>
        </w:rPr>
        <w:t xml:space="preserve">9.5. As respostas aos recursos serão publicadas no </w:t>
      </w:r>
      <w:r>
        <w:rPr>
          <w:i/>
          <w:iCs/>
          <w:szCs w:val="24"/>
        </w:rPr>
        <w:t>site</w:t>
      </w:r>
      <w:r>
        <w:rPr>
          <w:szCs w:val="24"/>
        </w:rPr>
        <w:t xml:space="preserve"> da Defensoria Pública do Estado do Maranhão. </w:t>
      </w:r>
    </w:p>
    <w:p>
      <w:pPr>
        <w:pStyle w:val="Normal"/>
        <w:spacing w:before="120" w:after="120"/>
        <w:contextualSpacing/>
        <w:rPr>
          <w:szCs w:val="24"/>
        </w:rPr>
      </w:pPr>
      <w:r>
        <w:rPr>
          <w:szCs w:val="24"/>
        </w:rPr>
      </w:r>
    </w:p>
    <w:p>
      <w:pPr>
        <w:pStyle w:val="Normal"/>
        <w:spacing w:before="120" w:after="120"/>
        <w:contextualSpacing/>
        <w:rPr>
          <w:szCs w:val="24"/>
        </w:rPr>
      </w:pPr>
      <w:r>
        <w:rPr>
          <w:b/>
          <w:bCs/>
          <w:szCs w:val="24"/>
        </w:rPr>
        <w:t>10 –</w:t>
      </w:r>
      <w:r>
        <w:rPr>
          <w:b/>
          <w:szCs w:val="24"/>
        </w:rPr>
        <w:t xml:space="preserve"> DA CLASSIFICAÇÃO FINAL</w:t>
      </w:r>
    </w:p>
    <w:p>
      <w:pPr>
        <w:pStyle w:val="Normal"/>
        <w:spacing w:before="120" w:after="120"/>
        <w:rPr>
          <w:szCs w:val="24"/>
        </w:rPr>
      </w:pPr>
      <w:r>
        <w:rPr>
          <w:szCs w:val="24"/>
        </w:rPr>
        <w:t>10.1. Os candidatos aprovados serão classificados na ordem decrescente da somatória das notas da análise curricular e entrevista, desde que preencham os requisitos constantes deste edital.</w:t>
      </w:r>
    </w:p>
    <w:p>
      <w:pPr>
        <w:pStyle w:val="Normal"/>
        <w:spacing w:before="120" w:after="120"/>
        <w:rPr>
          <w:szCs w:val="24"/>
        </w:rPr>
      </w:pPr>
      <w:r>
        <w:rPr>
          <w:szCs w:val="24"/>
        </w:rPr>
        <w:t>10.2 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Normal"/>
        <w:spacing w:before="120" w:after="120"/>
        <w:contextualSpacing/>
        <w:rPr>
          <w:szCs w:val="24"/>
        </w:rPr>
      </w:pPr>
      <w:r>
        <w:rPr>
          <w:szCs w:val="24"/>
        </w:rPr>
        <w:t>10.3</w:t>
        <w:tab/>
        <w:t>Quando da contratação serão chamados os candidatos aprovados das duas listas (geral e específica), constantes no subitem 10.2, de maneira sequencial, garantindo-se o percentual de 10% (dez por cento) das contratações por lista específica.</w:t>
      </w:r>
    </w:p>
    <w:p>
      <w:pPr>
        <w:pStyle w:val="Normal"/>
        <w:spacing w:before="120" w:after="120"/>
        <w:contextualSpacing/>
        <w:rPr>
          <w:szCs w:val="24"/>
        </w:rPr>
      </w:pPr>
      <w:r>
        <w:rPr>
          <w:szCs w:val="24"/>
        </w:rPr>
      </w:r>
    </w:p>
    <w:p>
      <w:pPr>
        <w:pStyle w:val="ListParagraph"/>
        <w:numPr>
          <w:ilvl w:val="0"/>
          <w:numId w:val="14"/>
        </w:numPr>
        <w:suppressAutoHyphens w:val="false"/>
        <w:spacing w:lineRule="auto" w:line="360" w:before="120" w:after="120"/>
        <w:ind w:left="786" w:hanging="786"/>
        <w:contextualSpacing/>
        <w:jc w:val="both"/>
        <w:rPr>
          <w:b/>
          <w:b/>
          <w:sz w:val="24"/>
          <w:szCs w:val="24"/>
        </w:rPr>
      </w:pPr>
      <w:r>
        <w:rPr>
          <w:b/>
          <w:sz w:val="24"/>
          <w:szCs w:val="24"/>
        </w:rPr>
        <w:t xml:space="preserve">– </w:t>
      </w:r>
      <w:r>
        <w:rPr>
          <w:b/>
          <w:sz w:val="24"/>
          <w:szCs w:val="24"/>
        </w:rPr>
        <w:t xml:space="preserve">DA CONTRATAÇÃO </w:t>
      </w:r>
    </w:p>
    <w:p>
      <w:pPr>
        <w:pStyle w:val="ListParagraph"/>
        <w:numPr>
          <w:ilvl w:val="1"/>
          <w:numId w:val="14"/>
        </w:numPr>
        <w:suppressAutoHyphens w:val="false"/>
        <w:spacing w:lineRule="auto" w:line="360" w:before="120" w:after="120"/>
        <w:ind w:left="0" w:firstLine="5"/>
        <w:contextualSpacing/>
        <w:jc w:val="both"/>
        <w:rPr>
          <w:sz w:val="24"/>
          <w:szCs w:val="24"/>
        </w:rPr>
      </w:pPr>
      <w:r>
        <w:rPr>
          <w:sz w:val="24"/>
          <w:szCs w:val="24"/>
        </w:rPr>
        <w:t>Para ingressar em estágio de pós-graduação em Direito na Defensoria Pública do Estado do Maranhão, o candidato deverá:</w:t>
      </w:r>
    </w:p>
    <w:p>
      <w:pPr>
        <w:pStyle w:val="ListParagraph"/>
        <w:numPr>
          <w:ilvl w:val="0"/>
          <w:numId w:val="8"/>
        </w:numPr>
        <w:suppressAutoHyphens w:val="false"/>
        <w:spacing w:lineRule="auto" w:line="360" w:before="120" w:after="120"/>
        <w:ind w:left="720" w:hanging="11"/>
        <w:contextualSpacing/>
        <w:jc w:val="both"/>
        <w:rPr>
          <w:sz w:val="24"/>
          <w:szCs w:val="24"/>
        </w:rPr>
      </w:pPr>
      <w:r>
        <w:rPr>
          <w:sz w:val="24"/>
          <w:szCs w:val="24"/>
        </w:rPr>
        <w:t>Ter sido aprovado no processo seletivo;</w:t>
      </w:r>
    </w:p>
    <w:p>
      <w:pPr>
        <w:pStyle w:val="ListParagraph"/>
        <w:numPr>
          <w:ilvl w:val="0"/>
          <w:numId w:val="8"/>
        </w:numPr>
        <w:suppressAutoHyphens w:val="false"/>
        <w:spacing w:lineRule="auto" w:line="360" w:before="120" w:after="120"/>
        <w:ind w:left="720" w:hanging="11"/>
        <w:contextualSpacing/>
        <w:jc w:val="both"/>
        <w:rPr>
          <w:sz w:val="24"/>
          <w:szCs w:val="24"/>
        </w:rPr>
      </w:pPr>
      <w:r>
        <w:rPr>
          <w:sz w:val="24"/>
          <w:szCs w:val="24"/>
        </w:rPr>
        <w:t>Ser bacharel em Direito;</w:t>
      </w:r>
    </w:p>
    <w:p>
      <w:pPr>
        <w:pStyle w:val="ListParagraph"/>
        <w:numPr>
          <w:ilvl w:val="0"/>
          <w:numId w:val="8"/>
        </w:numPr>
        <w:suppressAutoHyphens w:val="false"/>
        <w:spacing w:lineRule="auto" w:line="360" w:before="120" w:after="120"/>
        <w:ind w:left="720" w:hanging="11"/>
        <w:contextualSpacing/>
        <w:jc w:val="both"/>
        <w:rPr>
          <w:sz w:val="24"/>
          <w:szCs w:val="24"/>
        </w:rPr>
      </w:pPr>
      <w:r>
        <w:rPr>
          <w:sz w:val="24"/>
          <w:szCs w:val="24"/>
        </w:rPr>
        <w:t>Estar regularmente matriculado em curso de Pós-graduação, em nível de especialização, mestrado, doutorado, em Direito;</w:t>
      </w:r>
    </w:p>
    <w:p>
      <w:pPr>
        <w:pStyle w:val="ListParagraph"/>
        <w:numPr>
          <w:ilvl w:val="0"/>
          <w:numId w:val="8"/>
        </w:numPr>
        <w:suppressAutoHyphens w:val="false"/>
        <w:spacing w:lineRule="auto" w:line="360" w:before="120" w:after="120"/>
        <w:ind w:left="720" w:hanging="11"/>
        <w:contextualSpacing/>
        <w:jc w:val="both"/>
        <w:rPr>
          <w:sz w:val="24"/>
          <w:szCs w:val="24"/>
        </w:rPr>
      </w:pPr>
      <w:r>
        <w:rPr>
          <w:sz w:val="24"/>
          <w:szCs w:val="24"/>
        </w:rPr>
        <w:t>Firmar Termo de Compromisso com a Defensoria Pública do Estado do Maranhão;</w:t>
      </w:r>
    </w:p>
    <w:p>
      <w:pPr>
        <w:pStyle w:val="ListParagraph"/>
        <w:numPr>
          <w:ilvl w:val="0"/>
          <w:numId w:val="8"/>
        </w:numPr>
        <w:suppressAutoHyphens w:val="false"/>
        <w:spacing w:lineRule="auto" w:line="360" w:before="120" w:after="120"/>
        <w:ind w:left="720" w:hanging="11"/>
        <w:contextualSpacing/>
        <w:jc w:val="both"/>
        <w:rPr>
          <w:sz w:val="24"/>
          <w:szCs w:val="24"/>
        </w:rPr>
      </w:pPr>
      <w:r>
        <w:rPr>
          <w:sz w:val="24"/>
          <w:szCs w:val="24"/>
        </w:rPr>
        <w:t>Comprovar, quando for o caso, estar em dia com as obrigações militares e no pleno gozo dos direitos políticos;</w:t>
      </w:r>
    </w:p>
    <w:p>
      <w:pPr>
        <w:pStyle w:val="ListParagraph"/>
        <w:numPr>
          <w:ilvl w:val="0"/>
          <w:numId w:val="8"/>
        </w:numPr>
        <w:suppressAutoHyphens w:val="false"/>
        <w:spacing w:lineRule="auto" w:line="360" w:before="120" w:after="120"/>
        <w:ind w:left="720" w:hanging="11"/>
        <w:contextualSpacing/>
        <w:jc w:val="both"/>
        <w:rPr>
          <w:sz w:val="24"/>
          <w:szCs w:val="24"/>
        </w:rPr>
      </w:pPr>
      <w:r>
        <w:rPr>
          <w:sz w:val="24"/>
          <w:szCs w:val="24"/>
        </w:rPr>
        <w:t>Apresentar, além do certificado de matrícula em curso de pós-graduação, declaração de que pode dispor de 20 (vinte) horas semanais para dedicação exclusiva ao estágio, e atestado médico que comprove aptidão clínica para o exercício da função.</w:t>
      </w:r>
    </w:p>
    <w:p>
      <w:pPr>
        <w:pStyle w:val="ListParagraph"/>
        <w:numPr>
          <w:ilvl w:val="1"/>
          <w:numId w:val="14"/>
        </w:numPr>
        <w:suppressAutoHyphens w:val="false"/>
        <w:spacing w:lineRule="auto" w:line="360" w:before="120" w:after="120"/>
        <w:ind w:left="0" w:hanging="0"/>
        <w:contextualSpacing/>
        <w:jc w:val="both"/>
        <w:rPr>
          <w:sz w:val="24"/>
          <w:szCs w:val="24"/>
        </w:rPr>
      </w:pPr>
      <w:r>
        <w:rPr>
          <w:sz w:val="24"/>
          <w:szCs w:val="24"/>
        </w:rPr>
        <w:t>O curso de pós-graduação em Direito deverá atender, ainda, as seguintes exigências:</w:t>
      </w:r>
    </w:p>
    <w:p>
      <w:pPr>
        <w:pStyle w:val="ListParagraph"/>
        <w:numPr>
          <w:ilvl w:val="0"/>
          <w:numId w:val="9"/>
        </w:numPr>
        <w:suppressAutoHyphens w:val="false"/>
        <w:spacing w:lineRule="auto" w:line="360" w:before="120" w:after="120"/>
        <w:ind w:left="720" w:hanging="11"/>
        <w:contextualSpacing/>
        <w:jc w:val="both"/>
        <w:rPr>
          <w:sz w:val="24"/>
          <w:szCs w:val="24"/>
        </w:rPr>
      </w:pPr>
      <w:r>
        <w:rPr>
          <w:sz w:val="24"/>
          <w:szCs w:val="24"/>
        </w:rPr>
        <w:t>Possuir carga horária mínima de 360 horas-aula;</w:t>
      </w:r>
    </w:p>
    <w:p>
      <w:pPr>
        <w:pStyle w:val="ListParagraph"/>
        <w:numPr>
          <w:ilvl w:val="0"/>
          <w:numId w:val="9"/>
        </w:numPr>
        <w:suppressAutoHyphens w:val="false"/>
        <w:spacing w:lineRule="auto" w:line="360" w:before="120" w:after="120"/>
        <w:ind w:left="720" w:hanging="11"/>
        <w:contextualSpacing/>
        <w:jc w:val="both"/>
        <w:rPr>
          <w:sz w:val="24"/>
          <w:szCs w:val="24"/>
        </w:rPr>
      </w:pPr>
      <w:r>
        <w:rPr>
          <w:sz w:val="24"/>
          <w:szCs w:val="24"/>
        </w:rPr>
        <w:t>Ser ministrado, de forma direta ou conveniada, presencial ou à distância, por instituição de ensino credenciada ou reconhecida pelo Ministério da Educação ou pelo Conselho Estadual de Educação;</w:t>
      </w:r>
    </w:p>
    <w:p>
      <w:pPr>
        <w:pStyle w:val="ListParagraph"/>
        <w:numPr>
          <w:ilvl w:val="0"/>
          <w:numId w:val="9"/>
        </w:numPr>
        <w:suppressAutoHyphens w:val="false"/>
        <w:spacing w:lineRule="auto" w:line="360" w:before="120" w:after="120"/>
        <w:ind w:left="720" w:hanging="11"/>
        <w:contextualSpacing/>
        <w:jc w:val="both"/>
        <w:rPr>
          <w:sz w:val="24"/>
          <w:szCs w:val="24"/>
        </w:rPr>
      </w:pPr>
      <w:r>
        <w:rPr>
          <w:sz w:val="24"/>
          <w:szCs w:val="24"/>
        </w:rPr>
        <w:t>Ter autorização e reconhecimento pelo Ministério da Educação.</w:t>
      </w:r>
    </w:p>
    <w:p>
      <w:pPr>
        <w:pStyle w:val="ListParagraph"/>
        <w:numPr>
          <w:ilvl w:val="1"/>
          <w:numId w:val="14"/>
        </w:numPr>
        <w:suppressAutoHyphens w:val="false"/>
        <w:spacing w:lineRule="auto" w:line="360" w:before="120" w:after="120"/>
        <w:ind w:left="0" w:firstLine="142"/>
        <w:contextualSpacing/>
        <w:jc w:val="both"/>
        <w:rPr>
          <w:sz w:val="24"/>
          <w:szCs w:val="24"/>
        </w:rPr>
      </w:pPr>
      <w:r>
        <w:rPr>
          <w:sz w:val="24"/>
          <w:szCs w:val="24"/>
        </w:rPr>
        <w:t>Por ocasião da contratação, deverão ser apresentados, originais e cópias, dos seguintes documentos:</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CPF;</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Carteira de Identidade – RG;</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Comprovante de residência;</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Histórico escolar;</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Declaração de matrícula emitida pela instituição de ensino, contendo informações sobre a carga horária prevista;</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Comprovante de quitação de obrigações militares e eleitorais;</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2 fotos 3x4;</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Diploma de bacharel em Direito, reconhecido pelo Ministério da Educação, ou certidão de conclusão de curso;</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numPr>
          <w:ilvl w:val="0"/>
          <w:numId w:val="10"/>
        </w:numPr>
        <w:suppressAutoHyphens w:val="false"/>
        <w:spacing w:lineRule="auto" w:line="360" w:before="120" w:after="120"/>
        <w:ind w:left="720" w:hanging="11"/>
        <w:contextualSpacing/>
        <w:jc w:val="both"/>
        <w:rPr>
          <w:sz w:val="24"/>
          <w:szCs w:val="24"/>
        </w:rPr>
      </w:pPr>
      <w:r>
        <w:rPr>
          <w:rFonts w:eastAsia="Calibri"/>
          <w:sz w:val="24"/>
          <w:szCs w:val="24"/>
        </w:rPr>
        <w:t>Certidões dos distribuidores criminais das justiças federal e estadual ou do distrito federal dos lugares em que haja residido nos últimos 5 anos, expedidas, no prazo máximo de 30 dias, respeitando o prazo de validade descrito na própria certidão, quando houver</w:t>
      </w:r>
      <w:r>
        <w:rPr>
          <w:sz w:val="24"/>
          <w:szCs w:val="24"/>
        </w:rPr>
        <w:t>;</w:t>
      </w:r>
    </w:p>
    <w:p>
      <w:pPr>
        <w:pStyle w:val="ListParagraph"/>
        <w:numPr>
          <w:ilvl w:val="0"/>
          <w:numId w:val="10"/>
        </w:numPr>
        <w:suppressAutoHyphens w:val="false"/>
        <w:spacing w:lineRule="auto" w:line="360" w:before="120" w:after="120"/>
        <w:ind w:left="720" w:hanging="11"/>
        <w:contextualSpacing/>
        <w:jc w:val="both"/>
        <w:rPr>
          <w:sz w:val="24"/>
          <w:szCs w:val="24"/>
        </w:rPr>
      </w:pPr>
      <w:r>
        <w:rPr>
          <w:sz w:val="24"/>
          <w:szCs w:val="24"/>
        </w:rPr>
        <w:t>Em se tratando de candidato inscrito como pessoa que possui algum tipo de deficiência faz-se necessária a apresentação do laudo médico comprobatório;</w:t>
      </w:r>
    </w:p>
    <w:p>
      <w:pPr>
        <w:pStyle w:val="ListParagraph"/>
        <w:numPr>
          <w:ilvl w:val="0"/>
          <w:numId w:val="10"/>
        </w:numPr>
        <w:suppressAutoHyphens w:val="false"/>
        <w:spacing w:lineRule="auto" w:line="360" w:before="0" w:afterAutospacing="1"/>
        <w:ind w:left="720" w:hanging="11"/>
        <w:contextualSpacing/>
        <w:jc w:val="both"/>
        <w:rPr>
          <w:sz w:val="24"/>
          <w:szCs w:val="24"/>
        </w:rPr>
      </w:pPr>
      <w:r>
        <w:rPr>
          <w:sz w:val="24"/>
          <w:szCs w:val="24"/>
        </w:rPr>
        <w:t>Comprovante de conta corrente.</w:t>
      </w:r>
    </w:p>
    <w:p>
      <w:pPr>
        <w:pStyle w:val="ListParagraph"/>
        <w:numPr>
          <w:ilvl w:val="1"/>
          <w:numId w:val="14"/>
        </w:numPr>
        <w:suppressAutoHyphens w:val="false"/>
        <w:spacing w:lineRule="auto" w:line="360" w:before="120" w:after="120"/>
        <w:ind w:left="0" w:hanging="0"/>
        <w:contextualSpacing/>
        <w:jc w:val="both"/>
        <w:rPr>
          <w:sz w:val="24"/>
          <w:szCs w:val="24"/>
        </w:rPr>
      </w:pPr>
      <w:r>
        <w:rPr>
          <w:sz w:val="24"/>
          <w:szCs w:val="24"/>
        </w:rPr>
        <w:t>Só serão admitidos como estagiários os estudantes de instituições de ensino conveniadas com a Defensoria Pública-Geral do Estado do Maranhão.</w:t>
      </w:r>
    </w:p>
    <w:p>
      <w:pPr>
        <w:pStyle w:val="ListParagraph"/>
        <w:suppressAutoHyphens w:val="false"/>
        <w:spacing w:lineRule="auto" w:line="360" w:before="120" w:after="120"/>
        <w:ind w:left="284" w:hanging="0"/>
        <w:contextualSpacing/>
        <w:jc w:val="both"/>
        <w:rPr>
          <w:sz w:val="24"/>
          <w:szCs w:val="24"/>
        </w:rPr>
      </w:pPr>
      <w:r>
        <w:rPr>
          <w:sz w:val="24"/>
          <w:szCs w:val="24"/>
        </w:rPr>
      </w:r>
    </w:p>
    <w:p>
      <w:pPr>
        <w:pStyle w:val="ListParagraph"/>
        <w:numPr>
          <w:ilvl w:val="0"/>
          <w:numId w:val="14"/>
        </w:numPr>
        <w:suppressAutoHyphens w:val="false"/>
        <w:spacing w:lineRule="auto" w:line="360" w:before="120" w:after="120"/>
        <w:ind w:left="284" w:hanging="284"/>
        <w:contextualSpacing/>
        <w:jc w:val="both"/>
        <w:rPr>
          <w:b/>
          <w:b/>
          <w:sz w:val="24"/>
          <w:szCs w:val="24"/>
        </w:rPr>
      </w:pPr>
      <w:r>
        <w:rPr>
          <w:b/>
          <w:sz w:val="24"/>
          <w:szCs w:val="24"/>
        </w:rPr>
        <w:t xml:space="preserve">– </w:t>
      </w:r>
      <w:r>
        <w:rPr>
          <w:b/>
          <w:sz w:val="24"/>
          <w:szCs w:val="24"/>
        </w:rPr>
        <w:t>DAS DISPOSIÇÕES FINAIS</w:t>
      </w:r>
    </w:p>
    <w:p>
      <w:pPr>
        <w:pStyle w:val="PargrafodaLista1"/>
        <w:widowControl w:val="false"/>
        <w:numPr>
          <w:ilvl w:val="1"/>
          <w:numId w:val="14"/>
        </w:numPr>
        <w:tabs>
          <w:tab w:val="clear" w:pos="708"/>
          <w:tab w:val="left" w:pos="0" w:leader="none"/>
        </w:tabs>
        <w:spacing w:lineRule="auto" w:line="360" w:before="120" w:after="120"/>
        <w:ind w:left="0" w:right="122" w:hanging="0"/>
        <w:contextualSpacing/>
        <w:jc w:val="both"/>
        <w:rPr/>
      </w:pPr>
      <w:r>
        <w:rPr>
          <w:rFonts w:ascii="Times New Roman" w:hAnsi="Times New Roman"/>
          <w:sz w:val="24"/>
          <w:szCs w:val="24"/>
        </w:rPr>
        <w:t>A inscrição implica na aceitação por parte do candidato de todos os princípios, normas e condições do processo seletivo, estabelecidos no presente Edital e na legislação pertinente.</w:t>
      </w:r>
    </w:p>
    <w:p>
      <w:pPr>
        <w:pStyle w:val="PargrafodaLista1"/>
        <w:widowControl w:val="false"/>
        <w:numPr>
          <w:ilvl w:val="1"/>
          <w:numId w:val="14"/>
        </w:numPr>
        <w:tabs>
          <w:tab w:val="clear" w:pos="708"/>
          <w:tab w:val="left" w:pos="142" w:leader="none"/>
        </w:tabs>
        <w:spacing w:lineRule="auto" w:line="360" w:before="120" w:after="120"/>
        <w:ind w:left="0" w:right="123" w:hanging="0"/>
        <w:contextualSpacing/>
        <w:jc w:val="both"/>
        <w:rPr/>
      </w:pPr>
      <w:r>
        <w:rPr>
          <w:rFonts w:ascii="Times New Roman" w:hAnsi="Times New Roman"/>
          <w:sz w:val="24"/>
          <w:szCs w:val="24"/>
        </w:rPr>
        <w:t>A Comissão do Processo Seletivo não se responsabilizará por quaisquer cursos, textos, apostilas e outras publicações referentes ao processo seletivo.</w:t>
      </w:r>
    </w:p>
    <w:p>
      <w:pPr>
        <w:pStyle w:val="PargrafodaLista1"/>
        <w:widowControl w:val="false"/>
        <w:numPr>
          <w:ilvl w:val="1"/>
          <w:numId w:val="14"/>
        </w:numPr>
        <w:tabs>
          <w:tab w:val="clear" w:pos="708"/>
          <w:tab w:val="left" w:pos="0" w:leader="none"/>
        </w:tabs>
        <w:spacing w:lineRule="auto" w:line="360" w:before="120" w:after="120"/>
        <w:ind w:left="0" w:right="111" w:hanging="0"/>
        <w:contextualSpacing/>
        <w:jc w:val="both"/>
        <w:rPr/>
      </w:pPr>
      <w:r>
        <w:rPr>
          <w:rFonts w:ascii="Times New Roman" w:hAnsi="Times New Roman"/>
          <w:sz w:val="24"/>
          <w:szCs w:val="24"/>
        </w:rPr>
        <w:t xml:space="preserve">O candidato obriga-se a manter atualizado seu endereço e telefone para comunicação, junto à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PargrafodaLista1"/>
        <w:widowControl w:val="false"/>
        <w:numPr>
          <w:ilvl w:val="1"/>
          <w:numId w:val="14"/>
        </w:numPr>
        <w:tabs>
          <w:tab w:val="clear" w:pos="708"/>
          <w:tab w:val="left" w:pos="0" w:leader="none"/>
        </w:tabs>
        <w:spacing w:lineRule="auto" w:line="360" w:before="120" w:after="120"/>
        <w:ind w:left="0" w:right="111" w:hanging="0"/>
        <w:contextualSpacing/>
        <w:jc w:val="both"/>
        <w:rPr/>
      </w:pPr>
      <w:r>
        <w:rPr>
          <w:rFonts w:ascii="Times New Roman" w:hAnsi="Times New Roman"/>
          <w:sz w:val="24"/>
          <w:szCs w:val="24"/>
        </w:rPr>
        <w:t>O prazo de validade da presente seleção é de 1 (um) ano, prorrogável por igual período, a critério da Defensoria Pública.</w:t>
      </w:r>
    </w:p>
    <w:p>
      <w:pPr>
        <w:pStyle w:val="PargrafodaLista1"/>
        <w:widowControl w:val="false"/>
        <w:numPr>
          <w:ilvl w:val="1"/>
          <w:numId w:val="14"/>
        </w:numPr>
        <w:tabs>
          <w:tab w:val="clear" w:pos="708"/>
          <w:tab w:val="left" w:pos="0" w:leader="none"/>
        </w:tabs>
        <w:spacing w:lineRule="auto" w:line="360" w:before="120" w:after="120"/>
        <w:ind w:left="0" w:right="111" w:hanging="0"/>
        <w:contextualSpacing/>
        <w:jc w:val="both"/>
        <w:rPr/>
      </w:pPr>
      <w:r>
        <w:rPr>
          <w:rFonts w:ascii="Times New Roman" w:hAnsi="Times New Roman"/>
          <w:sz w:val="24"/>
          <w:szCs w:val="24"/>
        </w:rPr>
        <w:t>A convocação para contratação dos candidatos habilitados obedecerá rigorosamente à ordem de classificação.</w:t>
      </w:r>
    </w:p>
    <w:p>
      <w:pPr>
        <w:pStyle w:val="PargrafodaLista1"/>
        <w:widowControl w:val="false"/>
        <w:numPr>
          <w:ilvl w:val="1"/>
          <w:numId w:val="14"/>
        </w:numPr>
        <w:tabs>
          <w:tab w:val="clear" w:pos="708"/>
          <w:tab w:val="left" w:pos="284" w:leader="none"/>
        </w:tabs>
        <w:spacing w:lineRule="auto" w:line="360" w:before="120" w:after="120"/>
        <w:ind w:left="284" w:right="111" w:hanging="284"/>
        <w:contextualSpacing/>
        <w:jc w:val="both"/>
        <w:rPr/>
      </w:pPr>
      <w:r>
        <w:rPr>
          <w:rFonts w:ascii="Times New Roman" w:hAnsi="Times New Roman"/>
          <w:sz w:val="24"/>
          <w:szCs w:val="24"/>
        </w:rPr>
        <w:t>Os casos omissos serão decididos pela Comissão do Processo Seletivo.</w:t>
      </w:r>
    </w:p>
    <w:p>
      <w:pPr>
        <w:pStyle w:val="PargrafodaLista1"/>
        <w:widowControl w:val="false"/>
        <w:numPr>
          <w:ilvl w:val="1"/>
          <w:numId w:val="14"/>
        </w:numPr>
        <w:tabs>
          <w:tab w:val="clear" w:pos="708"/>
          <w:tab w:val="left" w:pos="0" w:leader="none"/>
        </w:tabs>
        <w:spacing w:lineRule="auto" w:line="360" w:before="120" w:after="120"/>
        <w:ind w:left="0" w:right="111" w:hanging="0"/>
        <w:contextualSpacing/>
        <w:jc w:val="both"/>
        <w:rPr/>
      </w:pPr>
      <w:r>
        <w:rPr>
          <w:rFonts w:ascii="Times New Roman" w:hAnsi="Times New Roman"/>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sz w:val="24"/>
          <w:szCs w:val="24"/>
          <w:u w:val="single"/>
          <w:lang w:eastAsia="pt-BR"/>
        </w:rPr>
        <w:t>defensoria.ma.def.br/seletivo</w:t>
      </w:r>
    </w:p>
    <w:p>
      <w:pPr>
        <w:pStyle w:val="PargrafodaLista1"/>
        <w:widowControl w:val="false"/>
        <w:numPr>
          <w:ilvl w:val="1"/>
          <w:numId w:val="14"/>
        </w:numPr>
        <w:tabs>
          <w:tab w:val="clear" w:pos="708"/>
          <w:tab w:val="left" w:pos="0" w:leader="none"/>
        </w:tabs>
        <w:spacing w:lineRule="auto" w:line="360" w:before="120" w:after="120"/>
        <w:ind w:left="0" w:hanging="0"/>
        <w:contextualSpacing/>
        <w:jc w:val="both"/>
        <w:rPr/>
      </w:pPr>
      <w:r>
        <w:rPr>
          <w:rFonts w:ascii="Times New Roman" w:hAnsi="Times New Roman"/>
          <w:sz w:val="24"/>
          <w:szCs w:val="24"/>
        </w:rPr>
        <w:t>Caberá ao Defensor Público-Geral</w:t>
      </w:r>
      <w:r>
        <w:rPr>
          <w:rFonts w:ascii="Times New Roman" w:hAnsi="Times New Roman"/>
          <w:spacing w:val="-5"/>
          <w:sz w:val="24"/>
          <w:szCs w:val="24"/>
        </w:rPr>
        <w:t xml:space="preserve"> do Estado </w:t>
      </w:r>
      <w:r>
        <w:rPr>
          <w:rFonts w:ascii="Times New Roman" w:hAnsi="Times New Roman"/>
          <w:sz w:val="24"/>
          <w:szCs w:val="24"/>
        </w:rPr>
        <w:t>a homologação dos resultados deste processo seletivo.</w:t>
      </w:r>
    </w:p>
    <w:p>
      <w:pPr>
        <w:pStyle w:val="Corpodotexto"/>
        <w:spacing w:lineRule="auto" w:line="276"/>
        <w:jc w:val="right"/>
        <w:rPr>
          <w:b w:val="false"/>
          <w:b w:val="false"/>
          <w:bCs w:val="false"/>
          <w:sz w:val="24"/>
          <w:szCs w:val="24"/>
        </w:rPr>
      </w:pPr>
      <w:r>
        <w:rPr>
          <w:b w:val="false"/>
          <w:bCs w:val="false"/>
          <w:sz w:val="24"/>
          <w:szCs w:val="24"/>
        </w:rPr>
        <w:t>Publique-se e Cumpra-se.</w:t>
      </w:r>
    </w:p>
    <w:p>
      <w:pPr>
        <w:pStyle w:val="Corpodotexto"/>
        <w:spacing w:lineRule="auto" w:line="276"/>
        <w:rPr>
          <w:b w:val="false"/>
          <w:b w:val="false"/>
          <w:bCs w:val="false"/>
          <w:sz w:val="24"/>
          <w:szCs w:val="24"/>
        </w:rPr>
      </w:pPr>
      <w:r>
        <w:rPr>
          <w:b w:val="false"/>
          <w:bCs w:val="false"/>
          <w:sz w:val="24"/>
          <w:szCs w:val="24"/>
        </w:rPr>
      </w:r>
    </w:p>
    <w:p>
      <w:pPr>
        <w:pStyle w:val="Corpodotexto"/>
        <w:spacing w:lineRule="auto" w:line="276"/>
        <w:jc w:val="right"/>
        <w:rPr>
          <w:b w:val="false"/>
          <w:b w:val="false"/>
          <w:bCs w:val="false"/>
          <w:sz w:val="24"/>
          <w:szCs w:val="24"/>
        </w:rPr>
      </w:pPr>
      <w:r>
        <w:rPr>
          <w:b w:val="false"/>
          <w:bCs w:val="false"/>
          <w:sz w:val="24"/>
          <w:szCs w:val="24"/>
        </w:rPr>
        <w:t>Caxias/MA, 31 de julho de 2020.</w:t>
      </w:r>
    </w:p>
    <w:p>
      <w:pPr>
        <w:pStyle w:val="Corpodotexto"/>
        <w:spacing w:lineRule="auto" w:line="276"/>
        <w:rPr>
          <w:sz w:val="24"/>
          <w:szCs w:val="24"/>
        </w:rPr>
      </w:pPr>
      <w:r>
        <w:rPr>
          <w:sz w:val="24"/>
          <w:szCs w:val="24"/>
        </w:rPr>
      </w:r>
    </w:p>
    <w:p>
      <w:pPr>
        <w:pStyle w:val="Corpodotexto"/>
        <w:spacing w:lineRule="auto" w:line="276"/>
        <w:rPr>
          <w:sz w:val="24"/>
          <w:szCs w:val="24"/>
        </w:rPr>
      </w:pPr>
      <w:r>
        <w:rPr>
          <w:sz w:val="24"/>
          <w:szCs w:val="24"/>
        </w:rPr>
      </w:r>
    </w:p>
    <w:p>
      <w:pPr>
        <w:pStyle w:val="Corpodotexto"/>
        <w:spacing w:lineRule="auto" w:line="276"/>
        <w:jc w:val="center"/>
        <w:rPr>
          <w:b w:val="false"/>
          <w:b w:val="false"/>
          <w:bCs w:val="false"/>
          <w:sz w:val="24"/>
          <w:szCs w:val="24"/>
        </w:rPr>
      </w:pPr>
      <w:r>
        <w:rPr>
          <w:b w:val="false"/>
          <w:bCs w:val="false"/>
          <w:sz w:val="24"/>
          <w:szCs w:val="24"/>
        </w:rPr>
        <w:t>Gerusa de Castro Andrade Carvalho</w:t>
      </w:r>
    </w:p>
    <w:p>
      <w:pPr>
        <w:pStyle w:val="Corpodotexto"/>
        <w:spacing w:lineRule="auto" w:line="276"/>
        <w:jc w:val="center"/>
        <w:rPr>
          <w:b w:val="false"/>
          <w:b w:val="false"/>
          <w:bCs w:val="false"/>
          <w:sz w:val="24"/>
          <w:szCs w:val="24"/>
        </w:rPr>
      </w:pPr>
      <w:r>
        <w:rPr>
          <w:b w:val="false"/>
          <w:bCs w:val="false"/>
          <w:sz w:val="24"/>
          <w:szCs w:val="24"/>
        </w:rPr>
        <w:t>Defensora Pública Estadual</w:t>
      </w:r>
    </w:p>
    <w:p>
      <w:pPr>
        <w:pStyle w:val="Corpodotexto"/>
        <w:spacing w:lineRule="auto" w:line="276"/>
        <w:jc w:val="center"/>
        <w:rPr>
          <w:b w:val="false"/>
          <w:b w:val="false"/>
          <w:bCs w:val="false"/>
          <w:sz w:val="24"/>
          <w:szCs w:val="24"/>
        </w:rPr>
      </w:pPr>
      <w:r>
        <w:rPr>
          <w:b w:val="false"/>
          <w:bCs w:val="false"/>
          <w:sz w:val="24"/>
          <w:szCs w:val="24"/>
        </w:rPr>
        <w:t>Presidente da Comissão de Estágio – Portaria nº 1061/2019-DPGE</w:t>
      </w:r>
    </w:p>
    <w:p>
      <w:pPr>
        <w:pStyle w:val="Corpodotexto"/>
        <w:spacing w:lineRule="auto" w:line="276"/>
        <w:jc w:val="center"/>
        <w:rPr>
          <w:sz w:val="24"/>
          <w:szCs w:val="24"/>
        </w:rPr>
      </w:pPr>
      <w:r>
        <w:rPr>
          <w:sz w:val="24"/>
          <w:szCs w:val="24"/>
        </w:rPr>
      </w:r>
    </w:p>
    <w:p>
      <w:pPr>
        <w:pStyle w:val="ListParagraph"/>
        <w:spacing w:lineRule="auto" w:line="360"/>
        <w:jc w:val="both"/>
        <w:rPr>
          <w:b/>
          <w:b/>
          <w:sz w:val="24"/>
          <w:szCs w:val="24"/>
        </w:rPr>
      </w:pPr>
      <w:r>
        <w:rPr>
          <w:b/>
          <w:sz w:val="24"/>
          <w:szCs w:val="24"/>
        </w:rPr>
      </w:r>
    </w:p>
    <w:p>
      <w:pPr>
        <w:pStyle w:val="Normal"/>
        <w:rPr>
          <w:szCs w:val="24"/>
        </w:rPr>
      </w:pPr>
      <w:r>
        <w:rPr>
          <w:szCs w:val="24"/>
        </w:rPr>
      </w:r>
    </w:p>
    <w:p>
      <w:pPr>
        <w:pStyle w:val="Normal"/>
        <w:ind w:left="360" w:hanging="0"/>
        <w:rPr>
          <w:szCs w:val="24"/>
        </w:rPr>
      </w:pPr>
      <w:r>
        <w:rPr>
          <w:szCs w:val="24"/>
        </w:rPr>
      </w:r>
    </w:p>
    <w:p>
      <w:pPr>
        <w:pStyle w:val="Normal"/>
        <w:ind w:left="360" w:hanging="0"/>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jc w:val="center"/>
        <w:rPr/>
      </w:pPr>
      <w:r>
        <w:rPr>
          <w:b/>
          <w:szCs w:val="24"/>
        </w:rPr>
        <w:t>ANEXO II – CRONOGRAMA</w:t>
      </w:r>
    </w:p>
    <w:p>
      <w:pPr>
        <w:pStyle w:val="Normal"/>
        <w:jc w:val="center"/>
        <w:rPr>
          <w:b/>
          <w:b/>
          <w:szCs w:val="24"/>
        </w:rPr>
      </w:pPr>
      <w:r>
        <w:rPr>
          <w:b/>
          <w:szCs w:val="24"/>
        </w:rPr>
      </w:r>
    </w:p>
    <w:tbl>
      <w:tblPr>
        <w:tblW w:w="8504" w:type="dxa"/>
        <w:jc w:val="left"/>
        <w:tblInd w:w="-5" w:type="dxa"/>
        <w:tblCellMar>
          <w:top w:w="0" w:type="dxa"/>
          <w:left w:w="108" w:type="dxa"/>
          <w:bottom w:w="0" w:type="dxa"/>
          <w:right w:w="108" w:type="dxa"/>
        </w:tblCellMar>
        <w:tblLook w:firstRow="0" w:noVBand="0" w:lastRow="0" w:firstColumn="0" w:lastColumn="0" w:noHBand="0" w:val="0000"/>
      </w:tblPr>
      <w:tblGrid>
        <w:gridCol w:w="4606"/>
        <w:gridCol w:w="3897"/>
      </w:tblGrid>
      <w:tr>
        <w:trPr/>
        <w:tc>
          <w:tcPr>
            <w:tcW w:w="4606"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pPr>
            <w:r>
              <w:rPr>
                <w:b/>
                <w:szCs w:val="24"/>
              </w:rPr>
              <w:t>ATIVIDADES</w:t>
            </w:r>
          </w:p>
        </w:tc>
        <w:tc>
          <w:tcPr>
            <w:tcW w:w="38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pPr>
            <w:r>
              <w:rPr>
                <w:b/>
                <w:szCs w:val="24"/>
              </w:rPr>
              <w:t>PERÍODO</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Inscrições</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Das 8 horas do dia 04/08/2020 até as 23h59min do dia 10/08/2020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Divulgação da lista preliminar de candidatos inscritos</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12/08/2020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Abertura de prazo para interposição de recurso contra inscrições indeferidas</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13/08/2020 e 14/08/2020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 xml:space="preserve">Divulgação de informação do julgamento dos recursos, homologação das inscrições e divulgação do resultado da análise do coeficiente de rendimento e curricular. </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24/08/2020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Abertura de prazo para interposição de recurso em face da análise curricular;</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25/08/2020 e 26/08/2020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Divulgação do julgamento dos recursos e convocação para entrevista;</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01/09/2020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Entrevista individual com a comissão de seleção</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03/09/2020 e 04/09/2020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Divulgação do resultado preliminar da entrevista</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09/09/2020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Abertura do prazo para interposição de recursos contra o resultado preliminar</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10/09/2020 e 11/09/2020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Divulgação de informação do julgamento dos recursos e publicação do resultado final da entrevista após recursos.</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17/09/2020</w:t>
            </w:r>
          </w:p>
        </w:tc>
      </w:tr>
      <w:tr>
        <w:trPr>
          <w:trHeight w:val="851" w:hRule="atLeast"/>
        </w:trPr>
        <w:tc>
          <w:tcPr>
            <w:tcW w:w="460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rPr/>
            </w:pPr>
            <w:r>
              <w:rPr>
                <w:szCs w:val="24"/>
              </w:rPr>
              <w:t>Homologação do processo seletivo</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jc w:val="center"/>
              <w:rPr/>
            </w:pPr>
            <w:r>
              <w:rPr>
                <w:szCs w:val="24"/>
              </w:rPr>
              <w:t>A definir</w:t>
            </w:r>
          </w:p>
        </w:tc>
      </w:tr>
    </w:tbl>
    <w:p>
      <w:pPr>
        <w:pStyle w:val="Western"/>
        <w:spacing w:lineRule="auto" w:line="240" w:beforeAutospacing="0" w:before="120" w:after="120"/>
        <w:jc w:val="center"/>
        <w:rPr/>
      </w:pPr>
      <w:r>
        <w:rPr/>
      </w:r>
    </w:p>
    <w:sectPr>
      <w:headerReference w:type="default" r:id="rId3"/>
      <w:footerReference w:type="default" r:id="rId4"/>
      <w:type w:val="nextPage"/>
      <w:pgSz w:w="11906" w:h="16838"/>
      <w:pgMar w:left="1701" w:right="1701" w:header="426" w:top="2269" w:footer="55"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 Antiqua">
    <w:charset w:val="00"/>
    <w:family w:val="roman"/>
    <w:pitch w:val="variable"/>
  </w:font>
  <w:font w:name="Calibri Light">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Bookman Old 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i/>
        <w:i/>
        <w:color w:val="005400"/>
        <w:sz w:val="18"/>
        <w:szCs w:val="18"/>
      </w:rPr>
    </w:pPr>
    <w:r>
      <w:rPr>
        <w:sz w:val="20"/>
        <w:szCs w:val="20"/>
      </w:rPr>
      <w:fldChar w:fldCharType="begin"/>
    </w:r>
    <w:r>
      <w:rPr>
        <w:sz w:val="20"/>
        <w:szCs w:val="20"/>
      </w:rPr>
      <w:instrText> PAGE </w:instrText>
    </w:r>
    <w:r>
      <w:rPr>
        <w:sz w:val="20"/>
        <w:szCs w:val="20"/>
      </w:rPr>
      <w:fldChar w:fldCharType="separate"/>
    </w:r>
    <w:r>
      <w:rPr>
        <w:sz w:val="20"/>
        <w:szCs w:val="20"/>
      </w:rPr>
      <w:t>12</w:t>
    </w:r>
    <w:r>
      <w:rPr>
        <w:sz w:val="20"/>
        <w:szCs w:val="20"/>
      </w:rPr>
      <w:fldChar w:fldCharType="end"/>
    </w:r>
  </w:p>
  <w:p>
    <w:pPr>
      <w:pStyle w:val="Rodap"/>
      <w:jc w:val="center"/>
      <w:rPr/>
    </w:pPr>
    <w:r>
      <w:rPr>
        <w:i/>
        <w:color w:val="005400"/>
        <w:sz w:val="18"/>
        <w:szCs w:val="18"/>
      </w:rPr>
      <w:t xml:space="preserve">Rua Dr. Berredo, n.º 1148, Centro, Caxias/MA, CEP 65600-000 </w:t>
    </w:r>
  </w:p>
  <w:p>
    <w:pPr>
      <w:pStyle w:val="Rodap"/>
      <w:jc w:val="center"/>
      <w:rPr/>
    </w:pPr>
    <w:r>
      <w:rPr>
        <w:i/>
        <w:color w:val="005400"/>
        <w:sz w:val="18"/>
        <w:szCs w:val="18"/>
      </w:rPr>
      <w:t>Telefone: (99) 3521-2137</w:t>
    </w:r>
  </w:p>
  <w:p>
    <w:pPr>
      <w:pStyle w:val="Rodap"/>
      <w:tabs>
        <w:tab w:val="clear" w:pos="708"/>
        <w:tab w:val="left" w:pos="2400" w:leader="none"/>
      </w:tabs>
      <w:rPr/>
    </w:pPr>
    <w:r>
      <w:rPr/>
      <w:tab/>
    </w:r>
  </w:p>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lang w:eastAsia="pt-BR"/>
      </w:rPr>
    </w:pPr>
    <w:r>
      <w:rPr>
        <w:lang w:eastAsia="pt-BR"/>
      </w:rPr>
      <mc:AlternateContent>
        <mc:Choice Requires="wps">
          <w:drawing>
            <wp:anchor behindDoc="1" distT="0" distB="0" distL="0" distR="0" simplePos="0" locked="0" layoutInCell="1" allowOverlap="1" relativeHeight="13">
              <wp:simplePos x="0" y="0"/>
              <wp:positionH relativeFrom="column">
                <wp:posOffset>1718945</wp:posOffset>
              </wp:positionH>
              <wp:positionV relativeFrom="paragraph">
                <wp:posOffset>-269875</wp:posOffset>
              </wp:positionV>
              <wp:extent cx="1765935" cy="1303655"/>
              <wp:effectExtent l="0" t="0" r="0" b="0"/>
              <wp:wrapNone/>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rcRect l="9444" t="16464" r="8652" b="18583"/>
                      <a:stretch/>
                    </pic:blipFill>
                    <pic:spPr>
                      <a:xfrm>
                        <a:off x="0" y="0"/>
                        <a:ext cx="1765440" cy="13032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135.35pt;margin-top:-21.25pt;width:138.95pt;height:102.55pt" type="shapetype_75">
              <v:imagedata r:id="rId1" o:detectmouseclick="t"/>
              <w10:wrap type="none"/>
              <v:stroke color="#3465a4" joinstyle="round" endcap="flat"/>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numFmt w:val="none"/>
      <w:suff w:val="nothing"/>
      <w:lvlText w:val=""/>
      <w:lvlJc w:val="left"/>
      <w:pPr>
        <w:ind w:left="0" w:hanging="0"/>
      </w:pPr>
    </w:lvl>
    <w:lvl w:ilvl="2">
      <w:start w:val="1"/>
      <w:pStyle w:val="Ttulo3"/>
      <w:numFmt w:val="none"/>
      <w:suff w:val="nothing"/>
      <w:lvlText w:val=""/>
      <w:lvlJc w:val="left"/>
      <w:pPr>
        <w:ind w:left="720" w:hanging="720"/>
      </w:pPr>
    </w:lvl>
    <w:lvl w:ilvl="3">
      <w:start w:val="1"/>
      <w:pStyle w:val="Ttulo4"/>
      <w:numFmt w:val="none"/>
      <w:suff w:val="nothing"/>
      <w:lvlText w:val=""/>
      <w:lvlJc w:val="left"/>
      <w:pPr>
        <w:ind w:left="864" w:hanging="864"/>
      </w:pPr>
    </w:lvl>
    <w:lvl w:ilvl="4">
      <w:start w:val="1"/>
      <w:pStyle w:val="Ttulo5"/>
      <w:numFmt w:val="none"/>
      <w:suff w:val="nothing"/>
      <w:lvlText w:val=""/>
      <w:lvlJc w:val="left"/>
      <w:pPr>
        <w:ind w:left="1008" w:hanging="1008"/>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lvl w:ilvl="0">
      <w:start w:val="2"/>
      <w:numFmt w:val="decimal"/>
      <w:lvlText w:val="%1"/>
      <w:lvlJc w:val="left"/>
      <w:pPr>
        <w:ind w:left="720" w:hanging="360"/>
      </w:pPr>
      <w:rPr>
        <w:b/>
        <w:bCs/>
      </w:rPr>
    </w:lvl>
    <w:lvl w:ilvl="1">
      <w:start w:val="1"/>
      <w:numFmt w:val="decimal"/>
      <w:lvlText w:val="%1.%2."/>
      <w:lvlJc w:val="left"/>
      <w:pPr>
        <w:ind w:left="825" w:hanging="465"/>
      </w:pPr>
      <w:rPr>
        <w:b w:val="false"/>
        <w:bCs/>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1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lvl w:ilvl="0">
      <w:start w:val="4"/>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lvl w:ilvl="0">
      <w:start w:val="11"/>
      <w:numFmt w:val="decimal"/>
      <w:lvlText w:val="%1"/>
      <w:lvlJc w:val="left"/>
      <w:pPr>
        <w:ind w:left="786" w:hanging="360"/>
      </w:pPr>
    </w:lvl>
    <w:lvl w:ilvl="1">
      <w:start w:val="1"/>
      <w:numFmt w:val="decimal"/>
      <w:lvlText w:val="%1.%2"/>
      <w:lvlJc w:val="left"/>
      <w:pPr>
        <w:ind w:left="846" w:hanging="420"/>
      </w:pPr>
      <w:rPr>
        <w:sz w:val="24"/>
        <w:szCs w:val="24"/>
        <w:rFonts w:cs="Times New Roman"/>
      </w:r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360" w:before="0" w:after="0"/>
      <w:jc w:val="both"/>
    </w:pPr>
    <w:rPr>
      <w:rFonts w:eastAsia="Calibri" w:ascii="Times New Roman" w:hAnsi="Times New Roman" w:cs="Times New Roman"/>
      <w:color w:val="auto"/>
      <w:kern w:val="0"/>
      <w:sz w:val="24"/>
      <w:szCs w:val="22"/>
      <w:lang w:eastAsia="zh-CN" w:val="pt-BR" w:bidi="ar-SA"/>
    </w:rPr>
  </w:style>
  <w:style w:type="paragraph" w:styleId="Ttulo1">
    <w:name w:val="Heading 1"/>
    <w:basedOn w:val="Normal"/>
    <w:next w:val="Normal"/>
    <w:qFormat/>
    <w:pPr>
      <w:keepNext w:val="true"/>
      <w:numPr>
        <w:ilvl w:val="0"/>
        <w:numId w:val="1"/>
      </w:numPr>
      <w:spacing w:lineRule="auto" w:line="240"/>
      <w:jc w:val="left"/>
      <w:outlineLvl w:val="0"/>
    </w:pPr>
    <w:rPr>
      <w:rFonts w:ascii="Book Antiqua" w:hAnsi="Book Antiqua" w:eastAsia="Times New Roman" w:cs="Arial"/>
      <w:b/>
      <w:szCs w:val="20"/>
    </w:rPr>
  </w:style>
  <w:style w:type="paragraph" w:styleId="Ttulo2">
    <w:name w:val="Heading 2"/>
    <w:basedOn w:val="Normal"/>
    <w:next w:val="Normal"/>
    <w:qFormat/>
    <w:pPr>
      <w:keepNext w:val="true"/>
      <w:spacing w:before="240" w:after="60"/>
      <w:outlineLvl w:val="1"/>
    </w:pPr>
    <w:rPr>
      <w:rFonts w:ascii="Calibri Light" w:hAnsi="Calibri Light" w:eastAsia="Times New Roman"/>
      <w:b/>
      <w:bCs/>
      <w:i/>
      <w:iCs/>
      <w:sz w:val="28"/>
      <w:szCs w:val="28"/>
    </w:rPr>
  </w:style>
  <w:style w:type="paragraph" w:styleId="Ttulo3">
    <w:name w:val="Heading 3"/>
    <w:basedOn w:val="Ttulo21"/>
    <w:next w:val="Corpodotexto"/>
    <w:qFormat/>
    <w:pPr>
      <w:numPr>
        <w:ilvl w:val="2"/>
        <w:numId w:val="1"/>
      </w:numPr>
      <w:spacing w:before="140" w:after="120"/>
      <w:outlineLvl w:val="2"/>
    </w:pPr>
    <w:rPr>
      <w:b/>
      <w:bCs/>
    </w:rPr>
  </w:style>
  <w:style w:type="paragraph" w:styleId="Ttulo4">
    <w:name w:val="Heading 4"/>
    <w:basedOn w:val="Normal"/>
    <w:next w:val="Normal"/>
    <w:qFormat/>
    <w:pPr>
      <w:keepNext w:val="true"/>
      <w:numPr>
        <w:ilvl w:val="3"/>
        <w:numId w:val="1"/>
      </w:numPr>
      <w:spacing w:lineRule="auto" w:line="240"/>
      <w:ind w:left="2124" w:firstLine="708"/>
      <w:outlineLvl w:val="3"/>
    </w:pPr>
    <w:rPr>
      <w:rFonts w:eastAsia="Times New Roman"/>
      <w:i/>
      <w:iCs/>
      <w:sz w:val="28"/>
      <w:szCs w:val="20"/>
    </w:rPr>
  </w:style>
  <w:style w:type="paragraph" w:styleId="Ttulo5">
    <w:name w:val="Heading 5"/>
    <w:basedOn w:val="Normal"/>
    <w:next w:val="Normal"/>
    <w:qFormat/>
    <w:pPr>
      <w:keepNext w:val="true"/>
      <w:numPr>
        <w:ilvl w:val="4"/>
        <w:numId w:val="1"/>
      </w:numPr>
      <w:ind w:left="2124" w:firstLine="708"/>
      <w:outlineLvl w:val="4"/>
    </w:pPr>
    <w:rPr>
      <w:rFonts w:ascii="Book Antiqua" w:hAnsi="Book Antiqua" w:eastAsia="Times New Roman" w:cs="Lucida Sans Unicode"/>
      <w:b/>
      <w:u w:val="single"/>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2" w:customStyle="1">
    <w:name w:val="Fonte parág. padrão2"/>
    <w:qFormat/>
    <w:rPr/>
  </w:style>
  <w:style w:type="character" w:styleId="Fontepargpadro1" w:customStyle="1">
    <w:name w:val="Fonte parág. padrão1"/>
    <w:qFormat/>
    <w:rPr/>
  </w:style>
  <w:style w:type="character" w:styleId="CorpodetextoChar" w:customStyle="1">
    <w:name w:val="Corpo de texto Char"/>
    <w:qFormat/>
    <w:rPr>
      <w:rFonts w:ascii="Times New Roman" w:hAnsi="Times New Roman" w:eastAsia="Calibri" w:cs="Times New Roman"/>
      <w:b/>
      <w:bCs/>
      <w:sz w:val="28"/>
      <w:szCs w:val="28"/>
    </w:rPr>
  </w:style>
  <w:style w:type="character" w:styleId="CabealhoChar" w:customStyle="1">
    <w:name w:val="Cabeçalho Char"/>
    <w:qFormat/>
    <w:rPr>
      <w:rFonts w:ascii="Times New Roman" w:hAnsi="Times New Roman" w:eastAsia="Calibri" w:cs="Times New Roman"/>
      <w:sz w:val="24"/>
    </w:rPr>
  </w:style>
  <w:style w:type="character" w:styleId="RodapChar" w:customStyle="1">
    <w:name w:val="Rodapé Char"/>
    <w:qFormat/>
    <w:rPr>
      <w:rFonts w:ascii="Times New Roman" w:hAnsi="Times New Roman" w:eastAsia="Calibri" w:cs="Times New Roman"/>
      <w:sz w:val="24"/>
    </w:rPr>
  </w:style>
  <w:style w:type="character" w:styleId="TextodebaloChar" w:customStyle="1">
    <w:name w:val="Texto de balão Char"/>
    <w:qFormat/>
    <w:rPr>
      <w:rFonts w:ascii="Tahoma" w:hAnsi="Tahoma" w:cs="Tahoma"/>
      <w:sz w:val="16"/>
      <w:szCs w:val="16"/>
    </w:rPr>
  </w:style>
  <w:style w:type="character" w:styleId="Corpodetexto2Char" w:customStyle="1">
    <w:name w:val="Corpo de texto 2 Char"/>
    <w:qFormat/>
    <w:rPr>
      <w:rFonts w:ascii="Times New Roman" w:hAnsi="Times New Roman" w:cs="Times New Roman"/>
      <w:sz w:val="24"/>
      <w:szCs w:val="22"/>
    </w:rPr>
  </w:style>
  <w:style w:type="character" w:styleId="Ttulo1Char" w:customStyle="1">
    <w:name w:val="Título 1 Char"/>
    <w:qFormat/>
    <w:rPr>
      <w:rFonts w:ascii="Book Antiqua" w:hAnsi="Book Antiqua" w:eastAsia="Times New Roman" w:cs="Arial"/>
      <w:b/>
      <w:sz w:val="24"/>
    </w:rPr>
  </w:style>
  <w:style w:type="character" w:styleId="Ttulo4Char" w:customStyle="1">
    <w:name w:val="Título 4 Char"/>
    <w:qFormat/>
    <w:rPr>
      <w:rFonts w:ascii="Times New Roman" w:hAnsi="Times New Roman" w:eastAsia="Times New Roman" w:cs="Times New Roman"/>
      <w:i/>
      <w:iCs/>
      <w:sz w:val="28"/>
    </w:rPr>
  </w:style>
  <w:style w:type="character" w:styleId="Ttulo5Char" w:customStyle="1">
    <w:name w:val="Título 5 Char"/>
    <w:qFormat/>
    <w:rPr>
      <w:rFonts w:ascii="Book Antiqua" w:hAnsi="Book Antiqua" w:eastAsia="Times New Roman" w:cs="Lucida Sans Unicode"/>
      <w:b/>
      <w:sz w:val="24"/>
      <w:szCs w:val="22"/>
      <w:u w:val="single"/>
    </w:rPr>
  </w:style>
  <w:style w:type="character" w:styleId="TextodenotaderodapChar" w:customStyle="1">
    <w:name w:val="Texto de nota de rodapé Char"/>
    <w:qFormat/>
    <w:rPr>
      <w:rFonts w:ascii="Times New Roman" w:hAnsi="Times New Roman" w:eastAsia="Times New Roman" w:cs="Times New Roman"/>
    </w:rPr>
  </w:style>
  <w:style w:type="character" w:styleId="Caracteresdenotaderodap" w:customStyle="1">
    <w:name w:val="Caracteres de nota de rodapé"/>
    <w:qFormat/>
    <w:rPr>
      <w:vertAlign w:val="superscript"/>
    </w:rPr>
  </w:style>
  <w:style w:type="character" w:styleId="Strong">
    <w:name w:val="Strong"/>
    <w:qFormat/>
    <w:rPr>
      <w:b/>
      <w:bCs/>
    </w:rPr>
  </w:style>
  <w:style w:type="character" w:styleId="Appleconvertedspace" w:customStyle="1">
    <w:name w:val="apple-converted-space"/>
    <w:basedOn w:val="Fontepargpadro1"/>
    <w:qFormat/>
    <w:rPr/>
  </w:style>
  <w:style w:type="character" w:styleId="RecuodecorpodetextoChar" w:customStyle="1">
    <w:name w:val="Recuo de corpo de texto Char"/>
    <w:qFormat/>
    <w:rPr>
      <w:rFonts w:eastAsia="Calibri"/>
      <w:sz w:val="24"/>
      <w:szCs w:val="22"/>
      <w:lang w:eastAsia="zh-CN"/>
    </w:rPr>
  </w:style>
  <w:style w:type="character" w:styleId="Ttulo2Char" w:customStyle="1">
    <w:name w:val="Título 2 Char"/>
    <w:qFormat/>
    <w:rPr>
      <w:rFonts w:ascii="Calibri Light" w:hAnsi="Calibri Light" w:eastAsia="Times New Roman" w:cs="Times New Roman"/>
      <w:b/>
      <w:bCs/>
      <w:i/>
      <w:iCs/>
      <w:sz w:val="28"/>
      <w:szCs w:val="28"/>
      <w:lang w:eastAsia="zh-CN"/>
    </w:rPr>
  </w:style>
  <w:style w:type="character" w:styleId="Recuodecorpodetexto3Char" w:customStyle="1">
    <w:name w:val="Recuo de corpo de texto 3 Char"/>
    <w:qFormat/>
    <w:rPr>
      <w:rFonts w:ascii="Calibri" w:hAnsi="Calibri" w:eastAsia="Calibri" w:cs="Calibri"/>
      <w:sz w:val="16"/>
      <w:szCs w:val="16"/>
    </w:rPr>
  </w:style>
  <w:style w:type="character" w:styleId="LinkdaInternet">
    <w:name w:val="Link da Internet"/>
    <w:rPr>
      <w:color w:val="000080"/>
      <w:u w:val="single"/>
    </w:rPr>
  </w:style>
  <w:style w:type="character" w:styleId="UnresolvedMention">
    <w:name w:val="Unresolved Mention"/>
    <w:uiPriority w:val="99"/>
    <w:semiHidden/>
    <w:unhideWhenUsed/>
    <w:qFormat/>
    <w:rsid w:val="00c11587"/>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40"/>
      <w:jc w:val="left"/>
    </w:pPr>
    <w:rPr>
      <w:b/>
      <w:bCs/>
      <w:sz w:val="28"/>
      <w:szCs w:val="28"/>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41" w:customStyle="1">
    <w:name w:val="Título4"/>
    <w:basedOn w:val="Ttulo31"/>
    <w:next w:val="Corpodotexto"/>
    <w:qFormat/>
    <w:pPr/>
    <w:rPr/>
  </w:style>
  <w:style w:type="paragraph" w:styleId="Caption">
    <w:name w:val="caption"/>
    <w:basedOn w:val="Normal"/>
    <w:qFormat/>
    <w:pPr>
      <w:suppressLineNumbers/>
      <w:spacing w:before="120" w:after="120"/>
    </w:pPr>
    <w:rPr>
      <w:rFonts w:cs="Mangal"/>
      <w:i/>
      <w:iCs/>
      <w:szCs w:val="24"/>
    </w:rPr>
  </w:style>
  <w:style w:type="paragraph" w:styleId="Ttulo21" w:customStyle="1">
    <w:name w:val="Título2"/>
    <w:basedOn w:val="Normal"/>
    <w:next w:val="Corpodotexto"/>
    <w:qFormat/>
    <w:pPr>
      <w:keepNext w:val="true"/>
      <w:spacing w:before="240" w:after="120"/>
    </w:pPr>
    <w:rPr>
      <w:rFonts w:ascii="Liberation Sans" w:hAnsi="Liberation Sans" w:eastAsia="Microsoft YaHei" w:cs="Mangal"/>
      <w:sz w:val="28"/>
      <w:szCs w:val="28"/>
    </w:rPr>
  </w:style>
  <w:style w:type="paragraph" w:styleId="Ttulo31" w:customStyle="1">
    <w:name w:val="Título3"/>
    <w:basedOn w:val="Ttulo21"/>
    <w:next w:val="Corpodotexto"/>
    <w:qFormat/>
    <w:pPr>
      <w:jc w:val="center"/>
    </w:pPr>
    <w:rPr>
      <w:b/>
      <w:bCs/>
      <w:sz w:val="56"/>
      <w:szCs w:val="56"/>
    </w:rPr>
  </w:style>
  <w:style w:type="paragraph" w:styleId="Ttulo11" w:customStyle="1">
    <w:name w:val="Título1"/>
    <w:basedOn w:val="Normal"/>
    <w:next w:val="Corpodotexto"/>
    <w:qFormat/>
    <w:pPr>
      <w:keepNext w:val="true"/>
      <w:spacing w:before="240" w:after="120"/>
    </w:pPr>
    <w:rPr>
      <w:rFonts w:ascii="Arial" w:hAnsi="Arial" w:eastAsia="Microsoft YaHei" w:cs="Mangal"/>
      <w:sz w:val="28"/>
      <w:szCs w:val="28"/>
    </w:rPr>
  </w:style>
  <w:style w:type="paragraph" w:styleId="CabealhoeRodap">
    <w:name w:val="Cabeçalho e Rodapé"/>
    <w:basedOn w:val="Normal"/>
    <w:qFormat/>
    <w:pPr/>
    <w:rPr/>
  </w:style>
  <w:style w:type="paragraph" w:styleId="Cabealho">
    <w:name w:val="Header"/>
    <w:basedOn w:val="Normal"/>
    <w:pPr>
      <w:spacing w:lineRule="auto" w:line="240"/>
    </w:pPr>
    <w:rPr/>
  </w:style>
  <w:style w:type="paragraph" w:styleId="Rodap">
    <w:name w:val="Footer"/>
    <w:basedOn w:val="Normal"/>
    <w:pPr>
      <w:spacing w:lineRule="auto" w:line="240"/>
    </w:pPr>
    <w:rPr/>
  </w:style>
  <w:style w:type="paragraph" w:styleId="BalloonText">
    <w:name w:val="Balloon Text"/>
    <w:basedOn w:val="Normal"/>
    <w:qFormat/>
    <w:pPr>
      <w:spacing w:lineRule="auto" w:line="240"/>
    </w:pPr>
    <w:rPr>
      <w:rFonts w:ascii="Tahoma" w:hAnsi="Tahoma" w:cs="Tahoma"/>
      <w:sz w:val="16"/>
      <w:szCs w:val="16"/>
    </w:rPr>
  </w:style>
  <w:style w:type="paragraph" w:styleId="Corpodetexto21" w:customStyle="1">
    <w:name w:val="Corpo de texto 21"/>
    <w:basedOn w:val="Normal"/>
    <w:qFormat/>
    <w:pPr>
      <w:spacing w:lineRule="auto" w:line="480" w:before="0" w:after="120"/>
    </w:pPr>
    <w:rPr/>
  </w:style>
  <w:style w:type="paragraph" w:styleId="NormalWeb">
    <w:name w:val="Normal (Web)"/>
    <w:basedOn w:val="Normal"/>
    <w:qFormat/>
    <w:pPr>
      <w:spacing w:lineRule="auto" w:line="240" w:before="280" w:after="280"/>
      <w:jc w:val="left"/>
    </w:pPr>
    <w:rPr>
      <w:rFonts w:ascii="Arial Unicode MS" w:hAnsi="Arial Unicode MS" w:eastAsia="Arial Unicode MS" w:cs="Arial Unicode MS"/>
      <w:szCs w:val="24"/>
    </w:rPr>
  </w:style>
  <w:style w:type="paragraph" w:styleId="ListParagraph">
    <w:name w:val="List Paragraph"/>
    <w:basedOn w:val="Normal"/>
    <w:uiPriority w:val="1"/>
    <w:qFormat/>
    <w:pPr>
      <w:spacing w:lineRule="auto" w:line="240"/>
      <w:ind w:left="708" w:hanging="0"/>
      <w:jc w:val="left"/>
    </w:pPr>
    <w:rPr>
      <w:rFonts w:eastAsia="Times New Roman"/>
      <w:sz w:val="28"/>
      <w:szCs w:val="20"/>
    </w:rPr>
  </w:style>
  <w:style w:type="paragraph" w:styleId="Notaderodap">
    <w:name w:val="Footnote Text"/>
    <w:basedOn w:val="Normal"/>
    <w:pPr>
      <w:spacing w:lineRule="auto" w:line="240"/>
      <w:jc w:val="left"/>
    </w:pPr>
    <w:rPr>
      <w:rFonts w:eastAsia="Times New Roman"/>
      <w:sz w:val="20"/>
      <w:szCs w:val="20"/>
    </w:rPr>
  </w:style>
  <w:style w:type="paragraph" w:styleId="Corpodotextorecuado">
    <w:name w:val="Body Text Indent"/>
    <w:basedOn w:val="Normal"/>
    <w:pPr>
      <w:spacing w:before="0" w:after="120"/>
      <w:ind w:left="283" w:hanging="0"/>
    </w:pPr>
    <w:rPr/>
  </w:style>
  <w:style w:type="paragraph" w:styleId="Recuodecorpodetexto21" w:customStyle="1">
    <w:name w:val="Recuo de corpo de texto 21"/>
    <w:basedOn w:val="Normal"/>
    <w:qFormat/>
    <w:pPr>
      <w:spacing w:lineRule="auto" w:line="240" w:before="240" w:after="0"/>
      <w:ind w:firstLine="1080"/>
    </w:pPr>
    <w:rPr>
      <w:rFonts w:ascii="Bookman Old Style" w:hAnsi="Bookman Old Style" w:eastAsia="Times New Roman" w:cs="Bookman Old Style"/>
      <w:sz w:val="28"/>
      <w:szCs w:val="20"/>
    </w:rPr>
  </w:style>
  <w:style w:type="paragraph" w:styleId="Recuodecorpodetexto31" w:customStyle="1">
    <w:name w:val="Recuo de corpo de texto 31"/>
    <w:basedOn w:val="Normal"/>
    <w:qFormat/>
    <w:pPr>
      <w:suppressAutoHyphens w:val="false"/>
      <w:spacing w:lineRule="auto" w:line="276" w:before="0" w:after="120"/>
      <w:ind w:left="283" w:hanging="0"/>
      <w:jc w:val="left"/>
    </w:pPr>
    <w:rPr>
      <w:rFonts w:ascii="Calibri" w:hAnsi="Calibri" w:cs="Calibri"/>
      <w:sz w:val="16"/>
      <w:szCs w:val="16"/>
    </w:rPr>
  </w:style>
  <w:style w:type="paragraph" w:styleId="Citaes" w:customStyle="1">
    <w:name w:val="Citações"/>
    <w:basedOn w:val="Normal"/>
    <w:qFormat/>
    <w:pPr>
      <w:spacing w:before="0" w:after="283"/>
      <w:ind w:left="567" w:right="567" w:hanging="0"/>
    </w:pPr>
    <w:rPr/>
  </w:style>
  <w:style w:type="paragraph" w:styleId="Subttulo">
    <w:name w:val="Subtitle"/>
    <w:basedOn w:val="Ttulo21"/>
    <w:next w:val="Corpodotexto"/>
    <w:qFormat/>
    <w:pPr>
      <w:spacing w:before="60" w:after="120"/>
      <w:jc w:val="center"/>
    </w:pPr>
    <w:rPr>
      <w:sz w:val="36"/>
      <w:szCs w:val="36"/>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eastAsia="zh-CN" w:bidi="hi-IN" w:val="pt-BR"/>
    </w:rPr>
  </w:style>
  <w:style w:type="paragraph" w:styleId="Textbody" w:customStyle="1">
    <w:name w:val="textbody"/>
    <w:basedOn w:val="Normal"/>
    <w:qFormat/>
    <w:pPr>
      <w:suppressAutoHyphens w:val="false"/>
      <w:spacing w:lineRule="auto" w:line="240" w:before="280" w:after="280"/>
      <w:jc w:val="left"/>
    </w:pPr>
    <w:rPr>
      <w:rFonts w:eastAsia="Times New Roman"/>
      <w:szCs w:val="24"/>
    </w:rPr>
  </w:style>
  <w:style w:type="paragraph" w:styleId="Standard1" w:customStyle="1">
    <w:name w:val="standard"/>
    <w:basedOn w:val="Normal"/>
    <w:qFormat/>
    <w:pPr>
      <w:suppressAutoHyphens w:val="false"/>
      <w:spacing w:lineRule="auto" w:line="240" w:before="280" w:after="280"/>
      <w:jc w:val="left"/>
    </w:pPr>
    <w:rPr>
      <w:rFonts w:eastAsia="Times New Roman"/>
      <w:szCs w:val="24"/>
    </w:rPr>
  </w:style>
  <w:style w:type="paragraph" w:styleId="Preformattedtext" w:customStyle="1">
    <w:name w:val="preformattedtext"/>
    <w:basedOn w:val="Normal"/>
    <w:qFormat/>
    <w:pPr>
      <w:suppressAutoHyphens w:val="false"/>
      <w:spacing w:lineRule="auto" w:line="240" w:before="280" w:after="280"/>
      <w:jc w:val="left"/>
    </w:pPr>
    <w:rPr>
      <w:rFonts w:eastAsia="Times New Roman"/>
      <w:szCs w:val="24"/>
    </w:rPr>
  </w:style>
  <w:style w:type="paragraph" w:styleId="PargrafodaLista1" w:customStyle="1">
    <w:name w:val="Parágrafo da Lista1"/>
    <w:basedOn w:val="Normal"/>
    <w:qFormat/>
    <w:rsid w:val="00ba0973"/>
    <w:pPr>
      <w:spacing w:lineRule="auto" w:line="254" w:before="0" w:after="160"/>
      <w:ind w:left="720" w:hanging="0"/>
      <w:contextualSpacing/>
      <w:jc w:val="left"/>
    </w:pPr>
    <w:rPr>
      <w:rFonts w:ascii="Calibri" w:hAnsi="Calibri"/>
      <w:sz w:val="22"/>
      <w:lang w:eastAsia="en-US"/>
    </w:rPr>
  </w:style>
  <w:style w:type="paragraph" w:styleId="Western" w:customStyle="1">
    <w:name w:val="western"/>
    <w:basedOn w:val="Normal"/>
    <w:qFormat/>
    <w:rsid w:val="00ba0973"/>
    <w:pPr>
      <w:suppressAutoHyphens w:val="false"/>
      <w:spacing w:lineRule="auto" w:line="276" w:beforeAutospacing="1" w:after="142"/>
      <w:jc w:val="left"/>
    </w:pPr>
    <w:rPr>
      <w:rFonts w:ascii="Calibri" w:hAnsi="Calibri" w:eastAsia="Times New Roman" w:cs="Calibri"/>
      <w:color w:val="000000"/>
      <w:sz w:val="22"/>
      <w:lang w:eastAsia="pt-BR"/>
    </w:rPr>
  </w:style>
  <w:style w:type="paragraph" w:styleId="PargrafodaLista2" w:customStyle="1">
    <w:name w:val="Parágrafo da Lista2"/>
    <w:basedOn w:val="Normal"/>
    <w:qFormat/>
    <w:rsid w:val="0075123b"/>
    <w:pPr>
      <w:spacing w:lineRule="auto" w:line="254" w:before="0" w:after="160"/>
      <w:ind w:left="720" w:hanging="0"/>
      <w:contextualSpacing/>
      <w:jc w:val="left"/>
    </w:pPr>
    <w:rPr>
      <w:rFonts w:ascii="Calibri" w:hAnsi="Calibri"/>
      <w:sz w:val="22"/>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ba097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caxias@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9DDE-52A9-404D-A066-F446D1A0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LibreOffice/6.4.3.2$Windows_X86_64 LibreOffice_project/747b5d0ebf89f41c860ec2a39efd7cb15b54f2d8</Application>
  <Pages>12</Pages>
  <Words>2939</Words>
  <Characters>16665</Characters>
  <CharactersWithSpaces>19382</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2020-08-03T00:01:00Z</dcterms:created>
  <dc:creator>defensoria</dc:creator>
  <dc:description/>
  <dc:language>pt-BR</dc:language>
  <cp:lastModifiedBy>gerusa andrade</cp:lastModifiedBy>
  <cp:lastPrinted>2020-07-31T15:02:00Z</cp:lastPrinted>
  <dcterms:modified xsi:type="dcterms:W3CDTF">2020-08-03T00:01:00Z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