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EDITAL 007/2020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NO NÚCLEO DE EXECUÇÃO PENAL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FORENSE DE PÓS-GRADUAÇÃO EM DIREITO PARA ATUAÇÃO NO NÚCLEO DE EXECUÇÃO PENAL,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b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Art. 1º. DIVULGAR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eastAsia="zh-CN"/>
        </w:rPr>
        <w:t xml:space="preserve">o resultado final,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ANEXO ÚNICO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eastAsia="zh-CN"/>
        </w:rPr>
        <w:t xml:space="preserve"> deste Edital.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Art. 2º.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 xml:space="preserve"> O presente Edital será publicado no site da Defensoria Pública/MA (defensoria.ma.def.br) e no Diário Oficial do Estado do Maranhão.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01 de setembro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pt-BR"/>
        </w:rPr>
        <w:t>RESULTADO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pt-BR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pt-BR" w:eastAsia="en-US"/>
        </w:rPr>
      </w:r>
    </w:p>
    <w:tbl>
      <w:tblPr>
        <w:tblStyle w:val="Tabelacomgrade2"/>
        <w:tblW w:w="501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2"/>
        <w:gridCol w:w="939"/>
        <w:gridCol w:w="2420"/>
      </w:tblGrid>
      <w:tr>
        <w:trPr>
          <w:trHeight w:val="641" w:hRule="atLeast"/>
        </w:trPr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NOTA FINAL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CLASSIFICAÇÃO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Newton Pires de Azevedo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56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Jasmine Ferreira Bertoldo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55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Natalia dos Santos da Silva Mendes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54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Oliveira Costa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53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921" w:hRule="atLeast"/>
        </w:trPr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 de Lourdes Aguiar de Oliveira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52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921" w:hRule="atLeast"/>
        </w:trPr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 Cristina Silva Lemos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51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613" w:hRule="atLeast"/>
        </w:trPr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Diego Brunno Ribeiro Chagas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50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7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Luiza Fonseca Campos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49,5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Carlos Alberto Duarte Serra Filho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48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9º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Viana Costa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47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Millany Michelle Pinheiro Freire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46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11º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Jessica Ingrid Morais Carvalho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45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12º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Mariane de Fátima do Couto Furtado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44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Kelda Sofia da Costa Santos Caires Rocha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43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Sylvester Israel de Macena Bandeira</w:t>
            </w:r>
          </w:p>
        </w:tc>
        <w:tc>
          <w:tcPr>
            <w:tcW w:w="9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42</w:t>
            </w: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Natalia Barbosa Viana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41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Larissa Oliveira Coelho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40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17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Thaynara Costa Barros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39,5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Menezes Silva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38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19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Oliveira Fonseca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DESCLASSIFICADA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pt-BR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pt-BR" w:eastAsia="en-US"/>
        </w:rPr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CANDIDATOS (AS) COM DEFICIÊNCIA HABILITADOS</w:t>
      </w:r>
    </w:p>
    <w:tbl>
      <w:tblPr>
        <w:tblStyle w:val="Tabelacomgrade2"/>
        <w:tblW w:w="490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997"/>
        <w:gridCol w:w="2204"/>
      </w:tblGrid>
      <w:tr>
        <w:trPr>
          <w:trHeight w:val="641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NOTA FINAL</w:t>
            </w:r>
          </w:p>
        </w:tc>
        <w:tc>
          <w:tcPr>
            <w:tcW w:w="22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lang w:val="pt-B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CLASSIFICAÇÃO</w:t>
            </w:r>
          </w:p>
        </w:tc>
      </w:tr>
      <w:tr>
        <w:trPr/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Larissa Oliveira Coelho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40</w:t>
            </w:r>
          </w:p>
        </w:tc>
        <w:tc>
          <w:tcPr>
            <w:tcW w:w="22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pt-B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1ª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7e3045"/>
    <w:rPr>
      <w:lang w:eastAsia="en-US"/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2773-5F1D-4C80-8087-8AF69405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3</Pages>
  <Words>245</Words>
  <Characters>1302</Characters>
  <CharactersWithSpaces>1504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2020-08-31T14:05:00Z</dcterms:created>
  <dc:creator>Lorena Fernandes</dc:creator>
  <dc:description/>
  <dc:language>pt-BR</dc:language>
  <cp:lastModifiedBy>Lorena Fernandes</cp:lastModifiedBy>
  <cp:lastPrinted>2020-08-28T13:54:00Z</cp:lastPrinted>
  <dcterms:modified xsi:type="dcterms:W3CDTF">2020-08-31T14:05:00Z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