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003/2021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ESTAGIÁRIOS - Projeto Fortalecimento da Assistência Jurídica e Implantação 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Visita Virtual para Pessoas Privadas de Liberdade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 PROCESSO SELETIVO PARA PROFISSIONAIS E ESTAGIÁRIOS - Projeto Fortalecimento da Assistência Jurídica e Implantação da Visita Virtual para Pessoas Privadas de Liberdade do  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Considerando a pedido de desligamento da Assessora Jurídica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>RAFAELA RODRIGUES SANTOS FEITOSA DE ALENCAR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 xml:space="preserve">TORNAR PÚBLICA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a convocação do candidato </w:t>
      </w:r>
      <w:r>
        <w:rPr>
          <w:rStyle w:val="Strong"/>
          <w:rFonts w:eastAsia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en-US"/>
        </w:rPr>
        <w:t xml:space="preserve">YATTA ANDERSON RIBEIRO DA SILVA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para encaminhar os seguintes documentos (originais) digitalizados para o e-mail </w:t>
      </w:r>
      <w:r>
        <w:rPr>
          <w:rFonts w:eastAsia="Times New Roman" w:ascii="Times New Roman" w:hAnsi="Times New Roman"/>
          <w:color w:val="2E74B5"/>
          <w:sz w:val="24"/>
          <w:szCs w:val="24"/>
          <w:u w:val="single"/>
          <w:lang w:eastAsia="zh-CN"/>
        </w:rPr>
        <w:t>convenios@ma.def.br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até dia 11 de junho de 2021: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Os documentos elencados no item 3.7 do Edital de Abertura;</w:t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endereço;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Comprovante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PIS/PASEP.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III.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08 de junho de 2021.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6DC8D89F">
              <wp:simplePos x="0" y="0"/>
              <wp:positionH relativeFrom="column">
                <wp:posOffset>509270</wp:posOffset>
              </wp:positionH>
              <wp:positionV relativeFrom="paragraph">
                <wp:posOffset>-30480</wp:posOffset>
              </wp:positionV>
              <wp:extent cx="457136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5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pt" to="399.95pt,-2.4pt" ID="Conector reto 2" stroked="t" style="position:absolute" wp14:anchorId="6DC8D89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d260f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LibreOffice/7.1.0.3$Windows_X86_64 LibreOffice_project/f6099ecf3d29644b5008cc8f48f42f4a40986e4c</Application>
  <AppVersion>15.0000</AppVersion>
  <Pages>1</Pages>
  <Words>214</Words>
  <Characters>1236</Characters>
  <CharactersWithSpaces>1441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2021-03-01T18:48:00Z</dcterms:created>
  <dc:creator>Lorena Fernandes</dc:creator>
  <dc:description/>
  <dc:language>pt-BR</dc:language>
  <cp:lastModifiedBy/>
  <cp:lastPrinted>2018-08-06T19:19:00Z</cp:lastPrinted>
  <dcterms:modified xsi:type="dcterms:W3CDTF">2021-06-08T11:14:36Z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