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IX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o candidato </w:t>
      </w:r>
      <w:r>
        <w:rPr>
          <w:b/>
          <w:sz w:val="24"/>
          <w:szCs w:val="24"/>
        </w:rPr>
        <w:t>Manuel Alves dos Santos Neto</w:t>
      </w:r>
      <w:r>
        <w:rPr>
          <w:sz w:val="24"/>
          <w:szCs w:val="24"/>
        </w:rPr>
        <w:t>, inscrição nº 056/2020, se manifestou informando não ter interesse em ocupar a vaga;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6"/>
        <w:gridCol w:w="930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LARISSA CORREA MARQUES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053/2020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***.***.663-09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</w:tbl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a próxima candidata classificada para a vaga em questão, qual seja: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19 de outubro de 2020.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bookmarkStart w:id="0" w:name="_GoBack"/>
      <w:bookmarkEnd w:id="0"/>
      <w:r>
        <w:rPr>
          <w:lang w:eastAsia="pt-BR"/>
        </w:rPr>
        <w:t>ÉVITON MARQUES DA ROCHA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Defensor Público Estadual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77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5pt;height:13.4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3</Pages>
  <Words>687</Words>
  <Characters>3730</Characters>
  <CharactersWithSpaces>4394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2020-10-19T17:00:00Z</dcterms:created>
  <dc:creator>Alef Aguiar Sampaio</dc:creator>
  <dc:description/>
  <dc:language>pt-BR</dc:language>
  <cp:lastModifiedBy>Alef Aguiar Sampaio</cp:lastModifiedBy>
  <cp:lastPrinted>2020-10-19T16:59:00Z</cp:lastPrinted>
  <dcterms:modified xsi:type="dcterms:W3CDTF">2020-10-19T17:00:00Z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